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0B58" w14:textId="11768BC8" w:rsidR="008C3087" w:rsidRDefault="008C3087" w:rsidP="008C3087">
      <w:pPr>
        <w:jc w:val="center"/>
        <w:rPr>
          <w:rFonts w:ascii="Arial" w:hAnsi="Arial" w:cs="Arial"/>
          <w:b/>
          <w:color w:val="0084D1"/>
          <w:sz w:val="28"/>
          <w:szCs w:val="28"/>
        </w:rPr>
      </w:pPr>
    </w:p>
    <w:p w14:paraId="38E1262E" w14:textId="52FE1910" w:rsidR="00A27A10" w:rsidRDefault="00A27A10" w:rsidP="008C3087">
      <w:pPr>
        <w:jc w:val="center"/>
        <w:rPr>
          <w:rFonts w:ascii="Arial" w:hAnsi="Arial" w:cs="Arial"/>
          <w:b/>
          <w:color w:val="0084D1"/>
          <w:sz w:val="28"/>
          <w:szCs w:val="28"/>
        </w:rPr>
      </w:pPr>
    </w:p>
    <w:p w14:paraId="4E01BD34" w14:textId="77777777" w:rsidR="00011BFE" w:rsidRDefault="00011BFE" w:rsidP="008C3087">
      <w:pPr>
        <w:jc w:val="center"/>
        <w:rPr>
          <w:rFonts w:ascii="Roboto" w:hAnsi="Roboto" w:cs="Arial"/>
          <w:b/>
          <w:color w:val="000000" w:themeColor="text1"/>
        </w:rPr>
      </w:pPr>
    </w:p>
    <w:p w14:paraId="30828C2D" w14:textId="11DFB3CF" w:rsidR="00A27A10" w:rsidRPr="00DF6A2F" w:rsidRDefault="004F61A1" w:rsidP="008C3087">
      <w:pPr>
        <w:jc w:val="center"/>
        <w:rPr>
          <w:rFonts w:ascii="Roboto" w:hAnsi="Roboto" w:cs="Arial"/>
          <w:b/>
          <w:color w:val="000000" w:themeColor="text1"/>
        </w:rPr>
      </w:pPr>
      <w:r>
        <w:rPr>
          <w:rFonts w:ascii="Roboto" w:hAnsi="Roboto" w:cs="Arial"/>
          <w:b/>
          <w:color w:val="000000" w:themeColor="text1"/>
        </w:rPr>
        <w:t xml:space="preserve">Rotherham </w:t>
      </w:r>
      <w:r w:rsidR="00DF6A2F" w:rsidRPr="00DF6A2F">
        <w:rPr>
          <w:rFonts w:ascii="Roboto" w:hAnsi="Roboto" w:cs="Arial"/>
          <w:b/>
          <w:color w:val="000000" w:themeColor="text1"/>
        </w:rPr>
        <w:t xml:space="preserve">Safeguarding Adult Review (SAR) Sub-Group </w:t>
      </w:r>
    </w:p>
    <w:p w14:paraId="0E39A64B" w14:textId="77777777" w:rsidR="00DF6A2F" w:rsidRDefault="00DF6A2F" w:rsidP="0018602C">
      <w:pPr>
        <w:jc w:val="center"/>
        <w:rPr>
          <w:rFonts w:ascii="Arial" w:hAnsi="Arial" w:cs="Arial"/>
          <w:b/>
          <w:color w:val="0084D1"/>
          <w:sz w:val="28"/>
          <w:szCs w:val="28"/>
        </w:rPr>
      </w:pPr>
    </w:p>
    <w:p w14:paraId="55320B82" w14:textId="03F8253E" w:rsidR="00DF35CB" w:rsidRPr="00DF6A2F" w:rsidRDefault="00DF35CB" w:rsidP="00DE15A2">
      <w:pPr>
        <w:tabs>
          <w:tab w:val="left" w:pos="720"/>
        </w:tabs>
        <w:rPr>
          <w:rFonts w:ascii="Roboto" w:hAnsi="Roboto" w:cs="Arial"/>
          <w:b/>
          <w:sz w:val="22"/>
          <w:szCs w:val="22"/>
          <w:lang w:eastAsia="en-US"/>
        </w:rPr>
      </w:pPr>
      <w:r w:rsidRPr="00DF6A2F">
        <w:rPr>
          <w:rFonts w:ascii="Roboto" w:hAnsi="Roboto" w:cs="Arial"/>
          <w:b/>
          <w:sz w:val="22"/>
          <w:szCs w:val="22"/>
          <w:lang w:eastAsia="en-US"/>
        </w:rPr>
        <w:t>1.</w:t>
      </w:r>
      <w:r w:rsidRPr="00DF6A2F">
        <w:rPr>
          <w:rFonts w:ascii="Roboto" w:hAnsi="Roboto" w:cs="Arial"/>
          <w:b/>
          <w:sz w:val="22"/>
          <w:szCs w:val="22"/>
          <w:lang w:eastAsia="en-US"/>
        </w:rPr>
        <w:tab/>
        <w:t xml:space="preserve">Purpose </w:t>
      </w:r>
    </w:p>
    <w:p w14:paraId="7B7CA9D1" w14:textId="13BC7521" w:rsidR="00DF35CB" w:rsidRPr="00DF6A2F" w:rsidRDefault="00DF35CB" w:rsidP="00DE15A2">
      <w:pPr>
        <w:rPr>
          <w:rFonts w:ascii="Roboto" w:hAnsi="Roboto" w:cs="Arial"/>
          <w:sz w:val="22"/>
          <w:szCs w:val="22"/>
        </w:rPr>
      </w:pPr>
    </w:p>
    <w:p w14:paraId="20F7247A" w14:textId="77777777" w:rsidR="004F61A1" w:rsidRDefault="00A27A10" w:rsidP="00DE15A2">
      <w:pPr>
        <w:rPr>
          <w:rFonts w:ascii="Roboto" w:hAnsi="Roboto" w:cs="Arial"/>
          <w:sz w:val="22"/>
          <w:szCs w:val="22"/>
        </w:rPr>
      </w:pPr>
      <w:r w:rsidRPr="00DF6A2F">
        <w:rPr>
          <w:rFonts w:ascii="Roboto" w:hAnsi="Roboto" w:cs="Arial"/>
          <w:sz w:val="22"/>
          <w:szCs w:val="22"/>
        </w:rPr>
        <w:t>The purpose of the S</w:t>
      </w:r>
      <w:r w:rsidR="00C34C88" w:rsidRPr="00DF6A2F">
        <w:rPr>
          <w:rFonts w:ascii="Roboto" w:hAnsi="Roboto" w:cs="Arial"/>
          <w:sz w:val="22"/>
          <w:szCs w:val="22"/>
        </w:rPr>
        <w:t xml:space="preserve">afeguarding </w:t>
      </w:r>
      <w:r w:rsidRPr="00DF6A2F">
        <w:rPr>
          <w:rFonts w:ascii="Roboto" w:hAnsi="Roboto" w:cs="Arial"/>
          <w:sz w:val="22"/>
          <w:szCs w:val="22"/>
        </w:rPr>
        <w:t xml:space="preserve">Adults Review </w:t>
      </w:r>
      <w:r w:rsidR="00C34C88" w:rsidRPr="00DF6A2F">
        <w:rPr>
          <w:rFonts w:ascii="Roboto" w:hAnsi="Roboto" w:cs="Arial"/>
          <w:sz w:val="22"/>
          <w:szCs w:val="22"/>
        </w:rPr>
        <w:t xml:space="preserve">(SAR) </w:t>
      </w:r>
      <w:r w:rsidR="00163FAC" w:rsidRPr="00DF6A2F">
        <w:rPr>
          <w:rFonts w:ascii="Roboto" w:hAnsi="Roboto" w:cs="Arial"/>
          <w:sz w:val="22"/>
          <w:szCs w:val="22"/>
        </w:rPr>
        <w:t>sub</w:t>
      </w:r>
      <w:r w:rsidR="004F61A1">
        <w:rPr>
          <w:rFonts w:ascii="Roboto" w:hAnsi="Roboto" w:cs="Arial"/>
          <w:sz w:val="22"/>
          <w:szCs w:val="22"/>
        </w:rPr>
        <w:t>-</w:t>
      </w:r>
      <w:r w:rsidR="00163FAC" w:rsidRPr="00DF6A2F">
        <w:rPr>
          <w:rFonts w:ascii="Roboto" w:hAnsi="Roboto" w:cs="Arial"/>
          <w:sz w:val="22"/>
          <w:szCs w:val="22"/>
        </w:rPr>
        <w:t>group</w:t>
      </w:r>
      <w:r w:rsidRPr="00DF6A2F">
        <w:rPr>
          <w:rFonts w:ascii="Roboto" w:hAnsi="Roboto" w:cs="Arial"/>
          <w:sz w:val="22"/>
          <w:szCs w:val="22"/>
        </w:rPr>
        <w:t xml:space="preserve"> is to </w:t>
      </w:r>
      <w:r w:rsidR="008C4EA5" w:rsidRPr="00DF6A2F">
        <w:rPr>
          <w:rFonts w:ascii="Roboto" w:hAnsi="Roboto" w:cs="Arial"/>
          <w:sz w:val="22"/>
          <w:szCs w:val="22"/>
        </w:rPr>
        <w:t xml:space="preserve">assure the </w:t>
      </w:r>
      <w:r w:rsidR="004F61A1">
        <w:rPr>
          <w:rFonts w:ascii="Roboto" w:hAnsi="Roboto" w:cs="Arial"/>
          <w:sz w:val="22"/>
          <w:szCs w:val="22"/>
        </w:rPr>
        <w:t>Rotherham Safeguarding Adult Board (</w:t>
      </w:r>
      <w:r w:rsidR="008C4EA5" w:rsidRPr="00DF6A2F">
        <w:rPr>
          <w:rFonts w:ascii="Roboto" w:hAnsi="Roboto" w:cs="Arial"/>
          <w:sz w:val="22"/>
          <w:szCs w:val="22"/>
        </w:rPr>
        <w:t>RSAB</w:t>
      </w:r>
      <w:r w:rsidR="004F61A1">
        <w:rPr>
          <w:rFonts w:ascii="Roboto" w:hAnsi="Roboto" w:cs="Arial"/>
          <w:sz w:val="22"/>
          <w:szCs w:val="22"/>
        </w:rPr>
        <w:t>)</w:t>
      </w:r>
      <w:r w:rsidR="007851D4">
        <w:rPr>
          <w:rFonts w:ascii="Roboto" w:hAnsi="Roboto" w:cs="Arial"/>
          <w:sz w:val="22"/>
          <w:szCs w:val="22"/>
        </w:rPr>
        <w:t xml:space="preserve">, </w:t>
      </w:r>
      <w:r w:rsidR="004F61A1">
        <w:rPr>
          <w:rFonts w:ascii="Roboto" w:hAnsi="Roboto" w:cs="Arial"/>
          <w:sz w:val="22"/>
          <w:szCs w:val="22"/>
        </w:rPr>
        <w:t xml:space="preserve">the RSAB </w:t>
      </w:r>
      <w:r w:rsidR="007851D4">
        <w:rPr>
          <w:rFonts w:ascii="Roboto" w:hAnsi="Roboto" w:cs="Arial"/>
          <w:sz w:val="22"/>
          <w:szCs w:val="22"/>
        </w:rPr>
        <w:t>independent chair and partner organisations of when the criteria for conducting a SAR has been met</w:t>
      </w:r>
      <w:r w:rsidR="004F61A1">
        <w:rPr>
          <w:rFonts w:ascii="Roboto" w:hAnsi="Roboto" w:cs="Arial"/>
          <w:sz w:val="22"/>
          <w:szCs w:val="22"/>
        </w:rPr>
        <w:t>.</w:t>
      </w:r>
    </w:p>
    <w:p w14:paraId="6BDF0CA3" w14:textId="77777777" w:rsidR="004F61A1" w:rsidRDefault="004F61A1" w:rsidP="00DE15A2">
      <w:pPr>
        <w:rPr>
          <w:rFonts w:ascii="Roboto" w:hAnsi="Roboto" w:cs="Arial"/>
          <w:sz w:val="22"/>
          <w:szCs w:val="22"/>
        </w:rPr>
      </w:pPr>
    </w:p>
    <w:p w14:paraId="26A95328" w14:textId="0F151A96" w:rsidR="004F61A1" w:rsidRDefault="004F61A1" w:rsidP="00DE15A2">
      <w:pPr>
        <w:rPr>
          <w:rFonts w:ascii="Roboto" w:hAnsi="Roboto" w:cs="Arial"/>
          <w:sz w:val="22"/>
          <w:szCs w:val="22"/>
        </w:rPr>
      </w:pPr>
      <w:r>
        <w:rPr>
          <w:rFonts w:ascii="Roboto" w:hAnsi="Roboto" w:cs="Arial"/>
          <w:sz w:val="22"/>
          <w:szCs w:val="22"/>
        </w:rPr>
        <w:t>The sub-group</w:t>
      </w:r>
      <w:r w:rsidR="007851D4">
        <w:rPr>
          <w:rFonts w:ascii="Roboto" w:hAnsi="Roboto" w:cs="Arial"/>
          <w:sz w:val="22"/>
          <w:szCs w:val="22"/>
        </w:rPr>
        <w:t xml:space="preserve"> </w:t>
      </w:r>
      <w:r w:rsidR="002D04E6">
        <w:rPr>
          <w:rFonts w:ascii="Roboto" w:hAnsi="Roboto" w:cs="Arial"/>
          <w:sz w:val="22"/>
          <w:szCs w:val="22"/>
        </w:rPr>
        <w:t>oversee,</w:t>
      </w:r>
      <w:r w:rsidR="007851D4">
        <w:rPr>
          <w:rFonts w:ascii="Roboto" w:hAnsi="Roboto" w:cs="Arial"/>
          <w:sz w:val="22"/>
          <w:szCs w:val="22"/>
        </w:rPr>
        <w:t xml:space="preserve"> and quality assure</w:t>
      </w:r>
      <w:r w:rsidR="008C4EA5" w:rsidRPr="00DF6A2F">
        <w:rPr>
          <w:rFonts w:ascii="Roboto" w:hAnsi="Roboto" w:cs="Arial"/>
          <w:sz w:val="22"/>
          <w:szCs w:val="22"/>
        </w:rPr>
        <w:t xml:space="preserve"> </w:t>
      </w:r>
      <w:r>
        <w:rPr>
          <w:rFonts w:ascii="Roboto" w:hAnsi="Roboto" w:cs="Arial"/>
          <w:sz w:val="22"/>
          <w:szCs w:val="22"/>
        </w:rPr>
        <w:t xml:space="preserve">the quality of the SAR and ensure </w:t>
      </w:r>
      <w:r w:rsidR="008C4EA5" w:rsidRPr="00DF6A2F">
        <w:rPr>
          <w:rFonts w:ascii="Roboto" w:hAnsi="Roboto" w:cs="Arial"/>
          <w:sz w:val="22"/>
          <w:szCs w:val="22"/>
        </w:rPr>
        <w:t>that all learning, recommendations, outcomes and actions effectively influenc</w:t>
      </w:r>
      <w:r>
        <w:rPr>
          <w:rFonts w:ascii="Roboto" w:hAnsi="Roboto" w:cs="Arial"/>
          <w:sz w:val="22"/>
          <w:szCs w:val="22"/>
        </w:rPr>
        <w:t>e</w:t>
      </w:r>
      <w:r w:rsidR="008C4EA5" w:rsidRPr="00DF6A2F">
        <w:rPr>
          <w:rFonts w:ascii="Roboto" w:hAnsi="Roboto" w:cs="Arial"/>
          <w:sz w:val="22"/>
          <w:szCs w:val="22"/>
        </w:rPr>
        <w:t xml:space="preserve"> practice.</w:t>
      </w:r>
      <w:r w:rsidR="00A27A10" w:rsidRPr="00DF6A2F">
        <w:rPr>
          <w:rFonts w:ascii="Roboto" w:hAnsi="Roboto" w:cs="Arial"/>
          <w:sz w:val="22"/>
          <w:szCs w:val="22"/>
        </w:rPr>
        <w:t xml:space="preserve"> </w:t>
      </w:r>
    </w:p>
    <w:p w14:paraId="31272E6F" w14:textId="77777777" w:rsidR="004F61A1" w:rsidRDefault="004F61A1" w:rsidP="00DE15A2">
      <w:pPr>
        <w:rPr>
          <w:rFonts w:ascii="Roboto" w:hAnsi="Roboto" w:cs="Arial"/>
          <w:sz w:val="22"/>
          <w:szCs w:val="22"/>
        </w:rPr>
      </w:pPr>
    </w:p>
    <w:p w14:paraId="749E913D" w14:textId="488FAB5F" w:rsidR="00A27A10" w:rsidRDefault="004F61A1" w:rsidP="00DE15A2">
      <w:pPr>
        <w:rPr>
          <w:rFonts w:ascii="Roboto" w:hAnsi="Roboto" w:cs="Arial"/>
          <w:sz w:val="22"/>
          <w:szCs w:val="22"/>
        </w:rPr>
      </w:pPr>
      <w:r>
        <w:rPr>
          <w:rFonts w:ascii="Roboto" w:hAnsi="Roboto" w:cs="Arial"/>
          <w:sz w:val="22"/>
          <w:szCs w:val="22"/>
        </w:rPr>
        <w:t>The sub-group</w:t>
      </w:r>
      <w:r w:rsidR="00A4730F" w:rsidRPr="00DF6A2F">
        <w:rPr>
          <w:rFonts w:ascii="Roboto" w:hAnsi="Roboto" w:cs="Arial"/>
          <w:sz w:val="22"/>
          <w:szCs w:val="22"/>
        </w:rPr>
        <w:t xml:space="preserve"> </w:t>
      </w:r>
      <w:r>
        <w:rPr>
          <w:rFonts w:ascii="Roboto" w:hAnsi="Roboto" w:cs="Arial"/>
          <w:sz w:val="22"/>
          <w:szCs w:val="22"/>
        </w:rPr>
        <w:t xml:space="preserve">further </w:t>
      </w:r>
      <w:r w:rsidR="00A4730F" w:rsidRPr="00DF6A2F">
        <w:rPr>
          <w:rFonts w:ascii="Roboto" w:hAnsi="Roboto" w:cs="Arial"/>
          <w:sz w:val="22"/>
          <w:szCs w:val="22"/>
        </w:rPr>
        <w:t xml:space="preserve">inform </w:t>
      </w:r>
      <w:r>
        <w:rPr>
          <w:rFonts w:ascii="Roboto" w:hAnsi="Roboto" w:cs="Arial"/>
          <w:sz w:val="22"/>
          <w:szCs w:val="22"/>
        </w:rPr>
        <w:t xml:space="preserve">and shape </w:t>
      </w:r>
      <w:r w:rsidR="00A4730F" w:rsidRPr="00DF6A2F">
        <w:rPr>
          <w:rFonts w:ascii="Roboto" w:hAnsi="Roboto" w:cs="Arial"/>
          <w:sz w:val="22"/>
          <w:szCs w:val="22"/>
        </w:rPr>
        <w:t xml:space="preserve">practice </w:t>
      </w:r>
      <w:r>
        <w:rPr>
          <w:rFonts w:ascii="Roboto" w:hAnsi="Roboto" w:cs="Arial"/>
          <w:sz w:val="22"/>
          <w:szCs w:val="22"/>
        </w:rPr>
        <w:t>through</w:t>
      </w:r>
      <w:r w:rsidR="00A4730F" w:rsidRPr="00DF6A2F">
        <w:rPr>
          <w:rFonts w:ascii="Roboto" w:hAnsi="Roboto" w:cs="Arial"/>
          <w:sz w:val="22"/>
          <w:szCs w:val="22"/>
        </w:rPr>
        <w:t xml:space="preserve"> learning from SAR events </w:t>
      </w:r>
      <w:r>
        <w:rPr>
          <w:rFonts w:ascii="Roboto" w:hAnsi="Roboto" w:cs="Arial"/>
          <w:sz w:val="22"/>
          <w:szCs w:val="22"/>
        </w:rPr>
        <w:t>across local, regional and</w:t>
      </w:r>
      <w:r w:rsidRPr="00DF6A2F">
        <w:rPr>
          <w:rFonts w:ascii="Roboto" w:hAnsi="Roboto" w:cs="Arial"/>
          <w:sz w:val="22"/>
          <w:szCs w:val="22"/>
        </w:rPr>
        <w:t xml:space="preserve"> </w:t>
      </w:r>
      <w:r w:rsidR="00A4730F" w:rsidRPr="00DF6A2F">
        <w:rPr>
          <w:rFonts w:ascii="Roboto" w:hAnsi="Roboto" w:cs="Arial"/>
          <w:sz w:val="22"/>
          <w:szCs w:val="22"/>
        </w:rPr>
        <w:t xml:space="preserve">national </w:t>
      </w:r>
      <w:r w:rsidRPr="00DF6A2F">
        <w:rPr>
          <w:rFonts w:ascii="Roboto" w:hAnsi="Roboto" w:cs="Arial"/>
          <w:sz w:val="22"/>
          <w:szCs w:val="22"/>
        </w:rPr>
        <w:t>l</w:t>
      </w:r>
      <w:r>
        <w:rPr>
          <w:rFonts w:ascii="Roboto" w:hAnsi="Roboto" w:cs="Arial"/>
          <w:sz w:val="22"/>
          <w:szCs w:val="22"/>
        </w:rPr>
        <w:t>evels</w:t>
      </w:r>
      <w:r w:rsidR="00A4730F" w:rsidRPr="00DF6A2F">
        <w:rPr>
          <w:rFonts w:ascii="Roboto" w:hAnsi="Roboto" w:cs="Arial"/>
          <w:sz w:val="22"/>
          <w:szCs w:val="22"/>
        </w:rPr>
        <w:t xml:space="preserve">. </w:t>
      </w:r>
    </w:p>
    <w:p w14:paraId="05FC3B64" w14:textId="77777777" w:rsidR="004F61A1" w:rsidRDefault="004F61A1" w:rsidP="00DE15A2">
      <w:pPr>
        <w:rPr>
          <w:rFonts w:ascii="Roboto" w:hAnsi="Roboto" w:cs="Arial"/>
          <w:sz w:val="22"/>
          <w:szCs w:val="22"/>
        </w:rPr>
      </w:pPr>
    </w:p>
    <w:p w14:paraId="1C678674" w14:textId="020D2E91" w:rsidR="004F61A1" w:rsidRDefault="004F61A1" w:rsidP="00DE15A2">
      <w:pPr>
        <w:rPr>
          <w:rFonts w:ascii="Roboto" w:hAnsi="Roboto" w:cs="Arial"/>
          <w:sz w:val="22"/>
          <w:szCs w:val="22"/>
        </w:rPr>
      </w:pPr>
      <w:r>
        <w:rPr>
          <w:rFonts w:ascii="Roboto" w:hAnsi="Roboto" w:cs="Arial"/>
          <w:sz w:val="22"/>
          <w:szCs w:val="22"/>
        </w:rPr>
        <w:t>The sub-group scope extends to include serious incidents, learning events and pre-SAR methodologies which enable more proactive and preventative evolution of practice.</w:t>
      </w:r>
    </w:p>
    <w:p w14:paraId="751FEE6A" w14:textId="77777777" w:rsidR="007851D4" w:rsidRDefault="007851D4" w:rsidP="00DE15A2">
      <w:pPr>
        <w:rPr>
          <w:rFonts w:ascii="Roboto" w:hAnsi="Roboto" w:cs="Arial"/>
          <w:sz w:val="22"/>
          <w:szCs w:val="22"/>
        </w:rPr>
      </w:pPr>
    </w:p>
    <w:p w14:paraId="0CF0A430" w14:textId="62EA581D" w:rsidR="000913B2" w:rsidRPr="007851D4" w:rsidRDefault="00DF35CB" w:rsidP="00DE15A2">
      <w:pPr>
        <w:tabs>
          <w:tab w:val="left" w:pos="720"/>
        </w:tabs>
        <w:rPr>
          <w:rFonts w:ascii="Roboto" w:hAnsi="Roboto" w:cs="Arial"/>
          <w:b/>
          <w:sz w:val="22"/>
          <w:szCs w:val="22"/>
          <w:lang w:eastAsia="en-US"/>
        </w:rPr>
      </w:pPr>
      <w:r w:rsidRPr="007851D4">
        <w:rPr>
          <w:rFonts w:ascii="Roboto" w:hAnsi="Roboto" w:cs="Arial"/>
          <w:b/>
          <w:sz w:val="22"/>
          <w:szCs w:val="22"/>
          <w:lang w:eastAsia="en-US"/>
        </w:rPr>
        <w:t>2</w:t>
      </w:r>
      <w:r w:rsidR="000913B2" w:rsidRPr="007851D4">
        <w:rPr>
          <w:rFonts w:ascii="Roboto" w:hAnsi="Roboto" w:cs="Arial"/>
          <w:b/>
          <w:sz w:val="22"/>
          <w:szCs w:val="22"/>
          <w:lang w:eastAsia="en-US"/>
        </w:rPr>
        <w:t>.</w:t>
      </w:r>
      <w:r w:rsidR="000913B2" w:rsidRPr="007851D4">
        <w:rPr>
          <w:rFonts w:ascii="Roboto" w:hAnsi="Roboto" w:cs="Arial"/>
          <w:b/>
          <w:sz w:val="22"/>
          <w:szCs w:val="22"/>
          <w:lang w:eastAsia="en-US"/>
        </w:rPr>
        <w:tab/>
        <w:t xml:space="preserve">Specific Responsibilities </w:t>
      </w:r>
    </w:p>
    <w:p w14:paraId="06D78F06" w14:textId="77777777" w:rsidR="000913B2" w:rsidRPr="00DE15A2" w:rsidRDefault="000913B2" w:rsidP="00DE15A2">
      <w:pPr>
        <w:rPr>
          <w:rFonts w:ascii="Arial" w:hAnsi="Arial" w:cs="Arial"/>
          <w:sz w:val="20"/>
          <w:szCs w:val="20"/>
        </w:rPr>
      </w:pPr>
    </w:p>
    <w:p w14:paraId="51771A21" w14:textId="057F7A15" w:rsidR="00DF35CB" w:rsidRPr="007851D4" w:rsidRDefault="00A27A10" w:rsidP="00DE15A2">
      <w:pPr>
        <w:rPr>
          <w:rFonts w:ascii="Roboto" w:hAnsi="Roboto" w:cs="Arial"/>
          <w:sz w:val="22"/>
          <w:szCs w:val="22"/>
        </w:rPr>
      </w:pPr>
      <w:r w:rsidRPr="007851D4">
        <w:rPr>
          <w:rFonts w:ascii="Roboto" w:hAnsi="Roboto" w:cs="Arial"/>
          <w:sz w:val="22"/>
          <w:szCs w:val="22"/>
        </w:rPr>
        <w:t>S</w:t>
      </w:r>
      <w:r w:rsidR="00680DD6" w:rsidRPr="007851D4">
        <w:rPr>
          <w:rFonts w:ascii="Roboto" w:hAnsi="Roboto" w:cs="Arial"/>
          <w:sz w:val="22"/>
          <w:szCs w:val="22"/>
        </w:rPr>
        <w:t>ection 44 of th</w:t>
      </w:r>
      <w:r w:rsidR="00C34C88" w:rsidRPr="007851D4">
        <w:rPr>
          <w:rFonts w:ascii="Roboto" w:hAnsi="Roboto" w:cs="Arial"/>
          <w:sz w:val="22"/>
          <w:szCs w:val="22"/>
        </w:rPr>
        <w:t>e Care Act 2014 requires local Safeguarding Adult B</w:t>
      </w:r>
      <w:r w:rsidR="00680DD6" w:rsidRPr="007851D4">
        <w:rPr>
          <w:rFonts w:ascii="Roboto" w:hAnsi="Roboto" w:cs="Arial"/>
          <w:sz w:val="22"/>
          <w:szCs w:val="22"/>
        </w:rPr>
        <w:t>oards (SABs) to arrange a SAR when an adult in its area dies as a result of abuse or neglect, whether known or suspected, and there is concern that partner agencies could have worked more effectivel</w:t>
      </w:r>
      <w:r w:rsidR="00A30771" w:rsidRPr="007851D4">
        <w:rPr>
          <w:rFonts w:ascii="Roboto" w:hAnsi="Roboto" w:cs="Arial"/>
          <w:sz w:val="22"/>
          <w:szCs w:val="22"/>
        </w:rPr>
        <w:t>y to</w:t>
      </w:r>
      <w:r w:rsidR="00A4730F" w:rsidRPr="007851D4">
        <w:rPr>
          <w:rFonts w:ascii="Roboto" w:hAnsi="Roboto" w:cs="Arial"/>
          <w:sz w:val="22"/>
          <w:szCs w:val="22"/>
        </w:rPr>
        <w:t xml:space="preserve"> where an adult has died or been seriously injured, and abuse or neglect has been suspected. </w:t>
      </w:r>
    </w:p>
    <w:p w14:paraId="3B689C8E" w14:textId="77777777" w:rsidR="00A4730F" w:rsidRPr="00DE15A2" w:rsidRDefault="00A4730F" w:rsidP="00DE15A2">
      <w:pPr>
        <w:rPr>
          <w:rFonts w:ascii="Arial" w:hAnsi="Arial" w:cs="Arial"/>
          <w:sz w:val="20"/>
          <w:szCs w:val="20"/>
        </w:rPr>
      </w:pPr>
    </w:p>
    <w:p w14:paraId="6D500331" w14:textId="34F017F0" w:rsidR="00680DD6" w:rsidRPr="007851D4" w:rsidRDefault="0057031D" w:rsidP="00DE15A2">
      <w:pPr>
        <w:rPr>
          <w:rFonts w:ascii="Roboto" w:hAnsi="Roboto" w:cs="Arial"/>
          <w:sz w:val="22"/>
          <w:szCs w:val="22"/>
        </w:rPr>
      </w:pPr>
      <w:r w:rsidRPr="007851D4">
        <w:rPr>
          <w:rFonts w:ascii="Roboto" w:hAnsi="Roboto" w:cs="Arial"/>
          <w:sz w:val="22"/>
          <w:szCs w:val="22"/>
        </w:rPr>
        <w:t>The Act</w:t>
      </w:r>
      <w:r w:rsidR="00680DD6" w:rsidRPr="007851D4">
        <w:rPr>
          <w:rFonts w:ascii="Roboto" w:hAnsi="Roboto" w:cs="Arial"/>
          <w:sz w:val="22"/>
          <w:szCs w:val="22"/>
        </w:rPr>
        <w:t xml:space="preserve"> enables </w:t>
      </w:r>
      <w:r w:rsidR="00C34C88" w:rsidRPr="007851D4">
        <w:rPr>
          <w:rFonts w:ascii="Roboto" w:hAnsi="Roboto" w:cs="Arial"/>
          <w:sz w:val="22"/>
          <w:szCs w:val="22"/>
        </w:rPr>
        <w:t xml:space="preserve">the </w:t>
      </w:r>
      <w:r w:rsidR="00680DD6" w:rsidRPr="007851D4">
        <w:rPr>
          <w:rFonts w:ascii="Roboto" w:hAnsi="Roboto" w:cs="Arial"/>
          <w:sz w:val="22"/>
          <w:szCs w:val="22"/>
        </w:rPr>
        <w:t xml:space="preserve">SAB’s </w:t>
      </w:r>
      <w:r w:rsidRPr="007851D4">
        <w:rPr>
          <w:rFonts w:ascii="Roboto" w:hAnsi="Roboto" w:cs="Arial"/>
          <w:sz w:val="22"/>
          <w:szCs w:val="22"/>
        </w:rPr>
        <w:t xml:space="preserve">flexibility to choose a proportionate methodology </w:t>
      </w:r>
      <w:r w:rsidR="00680DD6" w:rsidRPr="007851D4">
        <w:rPr>
          <w:rFonts w:ascii="Roboto" w:hAnsi="Roboto" w:cs="Arial"/>
          <w:sz w:val="22"/>
          <w:szCs w:val="22"/>
        </w:rPr>
        <w:t>to carry out reviews in other cases where it feels this would be appropriate in order to promote effective learning and improvement to prevent future deaths or serious harm occurring again</w:t>
      </w:r>
      <w:r w:rsidR="00A339A4" w:rsidRPr="007851D4">
        <w:rPr>
          <w:rFonts w:ascii="Roboto" w:hAnsi="Roboto" w:cs="Arial"/>
          <w:sz w:val="22"/>
          <w:szCs w:val="22"/>
        </w:rPr>
        <w:t xml:space="preserve">. This may be where a case can provide useful insights into the way organisations are working together to prevent and reduce abuse and neglect of adults. SAR’s may also be used to explore examples of good practice </w:t>
      </w:r>
      <w:r w:rsidR="00A27A10" w:rsidRPr="007851D4">
        <w:rPr>
          <w:rFonts w:ascii="Roboto" w:hAnsi="Roboto" w:cs="Arial"/>
          <w:sz w:val="22"/>
          <w:szCs w:val="22"/>
        </w:rPr>
        <w:t>and</w:t>
      </w:r>
      <w:r w:rsidR="00A339A4" w:rsidRPr="007851D4">
        <w:rPr>
          <w:rFonts w:ascii="Roboto" w:hAnsi="Roboto" w:cs="Arial"/>
          <w:sz w:val="22"/>
          <w:szCs w:val="22"/>
        </w:rPr>
        <w:t xml:space="preserve"> lessons</w:t>
      </w:r>
      <w:r w:rsidR="00A27A10" w:rsidRPr="007851D4">
        <w:rPr>
          <w:rFonts w:ascii="Roboto" w:hAnsi="Roboto" w:cs="Arial"/>
          <w:sz w:val="22"/>
          <w:szCs w:val="22"/>
        </w:rPr>
        <w:t xml:space="preserve"> learnt </w:t>
      </w:r>
      <w:r w:rsidR="00A339A4" w:rsidRPr="007851D4">
        <w:rPr>
          <w:rFonts w:ascii="Roboto" w:hAnsi="Roboto" w:cs="Arial"/>
          <w:sz w:val="22"/>
          <w:szCs w:val="22"/>
        </w:rPr>
        <w:t>that</w:t>
      </w:r>
      <w:r w:rsidR="00A30771" w:rsidRPr="007851D4">
        <w:rPr>
          <w:rFonts w:ascii="Roboto" w:hAnsi="Roboto" w:cs="Arial"/>
          <w:sz w:val="22"/>
          <w:szCs w:val="22"/>
        </w:rPr>
        <w:t xml:space="preserve"> </w:t>
      </w:r>
      <w:r w:rsidR="00A27A10" w:rsidRPr="007851D4">
        <w:rPr>
          <w:rFonts w:ascii="Roboto" w:hAnsi="Roboto" w:cs="Arial"/>
          <w:sz w:val="22"/>
          <w:szCs w:val="22"/>
        </w:rPr>
        <w:t>may</w:t>
      </w:r>
      <w:r w:rsidR="00A30771" w:rsidRPr="007851D4">
        <w:rPr>
          <w:rFonts w:ascii="Roboto" w:hAnsi="Roboto" w:cs="Arial"/>
          <w:sz w:val="22"/>
          <w:szCs w:val="22"/>
        </w:rPr>
        <w:t xml:space="preserve"> be applied to future cases</w:t>
      </w:r>
      <w:r w:rsidR="0001232A" w:rsidRPr="007851D4">
        <w:rPr>
          <w:rFonts w:ascii="Roboto" w:hAnsi="Roboto" w:cs="Arial"/>
          <w:sz w:val="22"/>
          <w:szCs w:val="22"/>
        </w:rPr>
        <w:t>.</w:t>
      </w:r>
    </w:p>
    <w:p w14:paraId="319759CD" w14:textId="77777777" w:rsidR="00680DD6" w:rsidRPr="00DE15A2" w:rsidRDefault="00680DD6" w:rsidP="00DE15A2">
      <w:pPr>
        <w:rPr>
          <w:sz w:val="20"/>
          <w:szCs w:val="20"/>
        </w:rPr>
      </w:pPr>
    </w:p>
    <w:p w14:paraId="1925A3A4" w14:textId="6CCE00C2" w:rsidR="007851D4" w:rsidRDefault="00F42DF3" w:rsidP="00DE15A2">
      <w:pPr>
        <w:rPr>
          <w:rFonts w:ascii="Arial" w:hAnsi="Arial" w:cs="Arial"/>
          <w:sz w:val="22"/>
          <w:szCs w:val="22"/>
        </w:rPr>
      </w:pPr>
      <w:r w:rsidRPr="007851D4">
        <w:rPr>
          <w:rFonts w:ascii="Roboto" w:hAnsi="Roboto" w:cs="Arial"/>
          <w:sz w:val="22"/>
          <w:szCs w:val="22"/>
        </w:rPr>
        <w:t xml:space="preserve">The </w:t>
      </w:r>
      <w:r w:rsidR="00C34C88" w:rsidRPr="007851D4">
        <w:rPr>
          <w:rFonts w:ascii="Roboto" w:hAnsi="Roboto" w:cs="Arial"/>
          <w:sz w:val="22"/>
          <w:szCs w:val="22"/>
        </w:rPr>
        <w:t>SAR s</w:t>
      </w:r>
      <w:r w:rsidR="00397743" w:rsidRPr="007851D4">
        <w:rPr>
          <w:rFonts w:ascii="Roboto" w:hAnsi="Roboto" w:cs="Arial"/>
          <w:sz w:val="22"/>
          <w:szCs w:val="22"/>
        </w:rPr>
        <w:t>ub</w:t>
      </w:r>
      <w:r w:rsidR="00DF35CB" w:rsidRPr="007851D4">
        <w:rPr>
          <w:rFonts w:ascii="Roboto" w:hAnsi="Roboto" w:cs="Arial"/>
          <w:sz w:val="22"/>
          <w:szCs w:val="22"/>
        </w:rPr>
        <w:t>-</w:t>
      </w:r>
      <w:r w:rsidR="00397743" w:rsidRPr="007851D4">
        <w:rPr>
          <w:rFonts w:ascii="Roboto" w:hAnsi="Roboto" w:cs="Arial"/>
          <w:sz w:val="22"/>
          <w:szCs w:val="22"/>
        </w:rPr>
        <w:t>group</w:t>
      </w:r>
      <w:r w:rsidR="00F92FC3" w:rsidRPr="007851D4">
        <w:rPr>
          <w:rFonts w:ascii="Roboto" w:hAnsi="Roboto" w:cs="Arial"/>
          <w:sz w:val="22"/>
          <w:szCs w:val="22"/>
        </w:rPr>
        <w:t xml:space="preserve"> </w:t>
      </w:r>
      <w:r w:rsidR="004F61A1">
        <w:rPr>
          <w:rFonts w:ascii="Roboto" w:hAnsi="Roboto" w:cs="Arial"/>
          <w:sz w:val="22"/>
          <w:szCs w:val="22"/>
        </w:rPr>
        <w:t xml:space="preserve">enables </w:t>
      </w:r>
      <w:r w:rsidR="00F92FC3" w:rsidRPr="007851D4">
        <w:rPr>
          <w:rFonts w:ascii="Roboto" w:hAnsi="Roboto" w:cs="Arial"/>
          <w:sz w:val="22"/>
          <w:szCs w:val="22"/>
        </w:rPr>
        <w:t xml:space="preserve">the </w:t>
      </w:r>
      <w:r w:rsidR="00C34C88" w:rsidRPr="007851D4">
        <w:rPr>
          <w:rFonts w:ascii="Roboto" w:hAnsi="Roboto" w:cs="Arial"/>
          <w:sz w:val="22"/>
          <w:szCs w:val="22"/>
        </w:rPr>
        <w:t>R</w:t>
      </w:r>
      <w:r w:rsidR="00F92FC3" w:rsidRPr="007851D4">
        <w:rPr>
          <w:rFonts w:ascii="Roboto" w:hAnsi="Roboto" w:cs="Arial"/>
          <w:sz w:val="22"/>
          <w:szCs w:val="22"/>
        </w:rPr>
        <w:t xml:space="preserve">SAB to ensure robust, </w:t>
      </w:r>
      <w:r w:rsidR="00DE15A2" w:rsidRPr="007851D4">
        <w:rPr>
          <w:rFonts w:ascii="Roboto" w:hAnsi="Roboto" w:cs="Arial"/>
          <w:sz w:val="22"/>
          <w:szCs w:val="22"/>
        </w:rPr>
        <w:t>transparent,</w:t>
      </w:r>
      <w:r w:rsidR="00F92FC3" w:rsidRPr="007851D4">
        <w:rPr>
          <w:rFonts w:ascii="Roboto" w:hAnsi="Roboto" w:cs="Arial"/>
          <w:sz w:val="22"/>
          <w:szCs w:val="22"/>
        </w:rPr>
        <w:t xml:space="preserve"> and consistent practice in relation to </w:t>
      </w:r>
      <w:r w:rsidR="004F61A1">
        <w:rPr>
          <w:rFonts w:ascii="Roboto" w:hAnsi="Roboto" w:cs="Arial"/>
          <w:sz w:val="22"/>
          <w:szCs w:val="22"/>
        </w:rPr>
        <w:t xml:space="preserve">thematic learning from </w:t>
      </w:r>
      <w:r w:rsidR="00F92FC3" w:rsidRPr="007851D4">
        <w:rPr>
          <w:rFonts w:ascii="Roboto" w:hAnsi="Roboto" w:cs="Arial"/>
          <w:sz w:val="22"/>
          <w:szCs w:val="22"/>
        </w:rPr>
        <w:t>SAR</w:t>
      </w:r>
      <w:r w:rsidR="004F61A1">
        <w:rPr>
          <w:rFonts w:ascii="Roboto" w:hAnsi="Roboto" w:cs="Arial"/>
          <w:sz w:val="22"/>
          <w:szCs w:val="22"/>
        </w:rPr>
        <w:t>s</w:t>
      </w:r>
      <w:r w:rsidR="0018602C" w:rsidRPr="007851D4">
        <w:rPr>
          <w:rFonts w:ascii="Roboto" w:hAnsi="Roboto" w:cs="Arial"/>
          <w:sz w:val="22"/>
          <w:szCs w:val="22"/>
        </w:rPr>
        <w:t>.</w:t>
      </w:r>
      <w:r w:rsidR="0018602C" w:rsidRPr="007851D4">
        <w:rPr>
          <w:rFonts w:ascii="Arial" w:hAnsi="Arial" w:cs="Arial"/>
          <w:sz w:val="22"/>
          <w:szCs w:val="22"/>
        </w:rPr>
        <w:t xml:space="preserve">  </w:t>
      </w:r>
    </w:p>
    <w:p w14:paraId="24CE3359" w14:textId="77777777" w:rsidR="007851D4" w:rsidRDefault="007851D4" w:rsidP="00DE15A2">
      <w:pPr>
        <w:rPr>
          <w:rFonts w:ascii="Arial" w:hAnsi="Arial" w:cs="Arial"/>
          <w:sz w:val="22"/>
          <w:szCs w:val="22"/>
        </w:rPr>
      </w:pPr>
    </w:p>
    <w:p w14:paraId="165CCFA3" w14:textId="68C20969" w:rsidR="005247A1" w:rsidRPr="007851D4" w:rsidRDefault="0018602C" w:rsidP="00DE15A2">
      <w:pPr>
        <w:rPr>
          <w:rFonts w:ascii="Roboto" w:hAnsi="Roboto" w:cs="Arial"/>
          <w:sz w:val="22"/>
          <w:szCs w:val="22"/>
        </w:rPr>
      </w:pPr>
      <w:r w:rsidRPr="007851D4">
        <w:rPr>
          <w:rFonts w:ascii="Roboto" w:hAnsi="Roboto" w:cs="Arial"/>
          <w:sz w:val="22"/>
          <w:szCs w:val="22"/>
        </w:rPr>
        <w:t>Key responsibilities include</w:t>
      </w:r>
      <w:r w:rsidR="004F61A1">
        <w:rPr>
          <w:rFonts w:ascii="Roboto" w:hAnsi="Roboto" w:cs="Arial"/>
          <w:sz w:val="22"/>
          <w:szCs w:val="22"/>
        </w:rPr>
        <w:t xml:space="preserve"> to</w:t>
      </w:r>
      <w:r w:rsidR="00F92FC3" w:rsidRPr="007851D4">
        <w:rPr>
          <w:rFonts w:ascii="Roboto" w:hAnsi="Roboto" w:cs="Arial"/>
          <w:sz w:val="22"/>
          <w:szCs w:val="22"/>
        </w:rPr>
        <w:t>:</w:t>
      </w:r>
    </w:p>
    <w:p w14:paraId="229ADBA5" w14:textId="77777777" w:rsidR="00DF35CB" w:rsidRPr="00DE15A2" w:rsidRDefault="00DF35CB" w:rsidP="00DE15A2">
      <w:pPr>
        <w:rPr>
          <w:rFonts w:ascii="Arial" w:hAnsi="Arial" w:cs="Arial"/>
          <w:sz w:val="20"/>
          <w:szCs w:val="20"/>
        </w:rPr>
      </w:pPr>
    </w:p>
    <w:p w14:paraId="0196629B" w14:textId="3B6F13D1" w:rsidR="00C67CCA" w:rsidRPr="007851D4" w:rsidRDefault="004F61A1" w:rsidP="00DE15A2">
      <w:pPr>
        <w:numPr>
          <w:ilvl w:val="0"/>
          <w:numId w:val="11"/>
        </w:numPr>
        <w:rPr>
          <w:rFonts w:ascii="Roboto" w:hAnsi="Roboto" w:cs="Arial"/>
          <w:sz w:val="22"/>
          <w:szCs w:val="22"/>
        </w:rPr>
      </w:pPr>
      <w:r>
        <w:rPr>
          <w:rFonts w:ascii="Roboto" w:hAnsi="Roboto" w:cs="Arial"/>
          <w:sz w:val="22"/>
          <w:szCs w:val="22"/>
        </w:rPr>
        <w:t>R</w:t>
      </w:r>
      <w:r w:rsidR="007851D4" w:rsidRPr="007851D4">
        <w:rPr>
          <w:rFonts w:ascii="Roboto" w:hAnsi="Roboto" w:cs="Arial"/>
          <w:sz w:val="22"/>
          <w:szCs w:val="22"/>
        </w:rPr>
        <w:t xml:space="preserve">eceive all requests for SARs on behalf of the independent chair of the RSAB. </w:t>
      </w:r>
    </w:p>
    <w:p w14:paraId="0151853E" w14:textId="2F581F47" w:rsidR="005859C4" w:rsidRDefault="004F61A1" w:rsidP="00DE15A2">
      <w:pPr>
        <w:numPr>
          <w:ilvl w:val="0"/>
          <w:numId w:val="11"/>
        </w:numPr>
        <w:rPr>
          <w:rFonts w:ascii="Roboto" w:hAnsi="Roboto" w:cs="Arial"/>
          <w:sz w:val="22"/>
          <w:szCs w:val="22"/>
        </w:rPr>
      </w:pPr>
      <w:r>
        <w:rPr>
          <w:rFonts w:ascii="Roboto" w:hAnsi="Roboto" w:cs="Arial"/>
          <w:sz w:val="22"/>
          <w:szCs w:val="22"/>
        </w:rPr>
        <w:t>M</w:t>
      </w:r>
      <w:r w:rsidR="007851D4" w:rsidRPr="007851D4">
        <w:rPr>
          <w:rFonts w:ascii="Roboto" w:hAnsi="Roboto" w:cs="Arial"/>
          <w:sz w:val="22"/>
          <w:szCs w:val="22"/>
        </w:rPr>
        <w:t xml:space="preserve">ake recommendations to the </w:t>
      </w:r>
      <w:r>
        <w:rPr>
          <w:rFonts w:ascii="Roboto" w:hAnsi="Roboto" w:cs="Arial"/>
          <w:sz w:val="22"/>
          <w:szCs w:val="22"/>
        </w:rPr>
        <w:t xml:space="preserve">RSAB </w:t>
      </w:r>
      <w:r w:rsidR="004E165B">
        <w:rPr>
          <w:rFonts w:ascii="Roboto" w:hAnsi="Roboto" w:cs="Arial"/>
          <w:sz w:val="22"/>
          <w:szCs w:val="22"/>
        </w:rPr>
        <w:t>independent chair</w:t>
      </w:r>
      <w:r w:rsidR="007851D4" w:rsidRPr="007851D4">
        <w:rPr>
          <w:rFonts w:ascii="Roboto" w:hAnsi="Roboto" w:cs="Arial"/>
          <w:sz w:val="22"/>
          <w:szCs w:val="22"/>
        </w:rPr>
        <w:t xml:space="preserve"> in respect of whether a review should be commissioned by reference to the statutory criteria set out</w:t>
      </w:r>
      <w:r w:rsidR="003A2F68">
        <w:rPr>
          <w:rFonts w:ascii="Roboto" w:hAnsi="Roboto" w:cs="Arial"/>
          <w:sz w:val="22"/>
          <w:szCs w:val="22"/>
        </w:rPr>
        <w:t>.</w:t>
      </w:r>
    </w:p>
    <w:p w14:paraId="0CB7D58A" w14:textId="62B4C547" w:rsidR="007851D4" w:rsidRDefault="004F61A1" w:rsidP="00DE15A2">
      <w:pPr>
        <w:numPr>
          <w:ilvl w:val="0"/>
          <w:numId w:val="11"/>
        </w:numPr>
        <w:rPr>
          <w:rFonts w:ascii="Roboto" w:hAnsi="Roboto" w:cs="Arial"/>
          <w:sz w:val="22"/>
          <w:szCs w:val="22"/>
        </w:rPr>
      </w:pPr>
      <w:r>
        <w:rPr>
          <w:rFonts w:ascii="Roboto" w:hAnsi="Roboto" w:cs="Arial"/>
          <w:sz w:val="22"/>
          <w:szCs w:val="22"/>
        </w:rPr>
        <w:t>M</w:t>
      </w:r>
      <w:r w:rsidR="007851D4">
        <w:rPr>
          <w:rFonts w:ascii="Roboto" w:hAnsi="Roboto" w:cs="Arial"/>
          <w:sz w:val="22"/>
          <w:szCs w:val="22"/>
        </w:rPr>
        <w:t xml:space="preserve">ake recommendations which include the type, governance, and methodology of the review. </w:t>
      </w:r>
    </w:p>
    <w:p w14:paraId="0698C061" w14:textId="4C011081" w:rsidR="007851D4" w:rsidRDefault="004F61A1" w:rsidP="00DE15A2">
      <w:pPr>
        <w:numPr>
          <w:ilvl w:val="0"/>
          <w:numId w:val="11"/>
        </w:numPr>
        <w:rPr>
          <w:rFonts w:ascii="Roboto" w:hAnsi="Roboto" w:cs="Arial"/>
          <w:sz w:val="22"/>
          <w:szCs w:val="22"/>
        </w:rPr>
      </w:pPr>
      <w:r>
        <w:rPr>
          <w:rFonts w:ascii="Roboto" w:hAnsi="Roboto" w:cs="Arial"/>
          <w:sz w:val="22"/>
          <w:szCs w:val="22"/>
        </w:rPr>
        <w:t>E</w:t>
      </w:r>
      <w:r w:rsidR="007851D4">
        <w:rPr>
          <w:rFonts w:ascii="Roboto" w:hAnsi="Roboto" w:cs="Arial"/>
          <w:sz w:val="22"/>
          <w:szCs w:val="22"/>
        </w:rPr>
        <w:t xml:space="preserve">nsure that decisions regarding SAR referrals are made within </w:t>
      </w:r>
      <w:r w:rsidR="00B014F4">
        <w:rPr>
          <w:rFonts w:ascii="Roboto" w:hAnsi="Roboto" w:cs="Arial"/>
          <w:sz w:val="22"/>
          <w:szCs w:val="22"/>
        </w:rPr>
        <w:t>8 weeks</w:t>
      </w:r>
      <w:r w:rsidR="007851D4">
        <w:rPr>
          <w:rFonts w:ascii="Roboto" w:hAnsi="Roboto" w:cs="Arial"/>
          <w:sz w:val="22"/>
          <w:szCs w:val="22"/>
        </w:rPr>
        <w:t xml:space="preserve"> of the referral being received. Exceptions may apply when parallel processes are</w:t>
      </w:r>
      <w:r w:rsidR="00B014F4">
        <w:rPr>
          <w:rFonts w:ascii="Roboto" w:hAnsi="Roboto" w:cs="Arial"/>
          <w:sz w:val="22"/>
          <w:szCs w:val="22"/>
        </w:rPr>
        <w:t xml:space="preserve"> being undertaken. </w:t>
      </w:r>
      <w:r w:rsidR="007851D4">
        <w:rPr>
          <w:rFonts w:ascii="Roboto" w:hAnsi="Roboto" w:cs="Arial"/>
          <w:sz w:val="22"/>
          <w:szCs w:val="22"/>
        </w:rPr>
        <w:t xml:space="preserve"> </w:t>
      </w:r>
    </w:p>
    <w:p w14:paraId="68C261F6" w14:textId="5FE30B4A" w:rsidR="00B014F4" w:rsidRDefault="004F61A1" w:rsidP="00DE15A2">
      <w:pPr>
        <w:numPr>
          <w:ilvl w:val="0"/>
          <w:numId w:val="11"/>
        </w:numPr>
        <w:rPr>
          <w:rFonts w:ascii="Roboto" w:hAnsi="Roboto" w:cs="Arial"/>
          <w:sz w:val="22"/>
          <w:szCs w:val="22"/>
        </w:rPr>
      </w:pPr>
      <w:r>
        <w:rPr>
          <w:rFonts w:ascii="Roboto" w:hAnsi="Roboto" w:cs="Arial"/>
          <w:sz w:val="22"/>
          <w:szCs w:val="22"/>
        </w:rPr>
        <w:t>C</w:t>
      </w:r>
      <w:r w:rsidR="00B014F4">
        <w:rPr>
          <w:rFonts w:ascii="Roboto" w:hAnsi="Roboto" w:cs="Arial"/>
          <w:sz w:val="22"/>
          <w:szCs w:val="22"/>
        </w:rPr>
        <w:t>ommission and oversee SAR’s and any other reviews agreed by the sub-group.</w:t>
      </w:r>
    </w:p>
    <w:p w14:paraId="23FA7DE1" w14:textId="1F9AE9D6" w:rsidR="00B014F4" w:rsidRDefault="004F61A1" w:rsidP="00DE15A2">
      <w:pPr>
        <w:numPr>
          <w:ilvl w:val="0"/>
          <w:numId w:val="11"/>
        </w:numPr>
        <w:rPr>
          <w:rFonts w:ascii="Roboto" w:hAnsi="Roboto" w:cs="Arial"/>
          <w:sz w:val="22"/>
          <w:szCs w:val="22"/>
        </w:rPr>
      </w:pPr>
      <w:r>
        <w:rPr>
          <w:rFonts w:ascii="Roboto" w:hAnsi="Roboto" w:cs="Arial"/>
          <w:sz w:val="22"/>
          <w:szCs w:val="22"/>
        </w:rPr>
        <w:t>E</w:t>
      </w:r>
      <w:r w:rsidR="00B014F4">
        <w:rPr>
          <w:rFonts w:ascii="Roboto" w:hAnsi="Roboto" w:cs="Arial"/>
          <w:sz w:val="22"/>
          <w:szCs w:val="22"/>
        </w:rPr>
        <w:t xml:space="preserve">nsure that reviews are completed within </w:t>
      </w:r>
      <w:r w:rsidR="00B014F4" w:rsidRPr="007E037E">
        <w:rPr>
          <w:rFonts w:ascii="Roboto" w:hAnsi="Roboto" w:cs="Arial"/>
          <w:sz w:val="22"/>
          <w:szCs w:val="22"/>
        </w:rPr>
        <w:t>8 weeks</w:t>
      </w:r>
      <w:r w:rsidR="00B014F4">
        <w:rPr>
          <w:rFonts w:ascii="Roboto" w:hAnsi="Roboto" w:cs="Arial"/>
          <w:sz w:val="22"/>
          <w:szCs w:val="22"/>
        </w:rPr>
        <w:t xml:space="preserve"> of the sub-groups decision. If this is not possible due to the complexity, the </w:t>
      </w:r>
      <w:r w:rsidR="00BB15BA">
        <w:rPr>
          <w:rFonts w:ascii="Roboto" w:hAnsi="Roboto" w:cs="Arial"/>
          <w:sz w:val="22"/>
          <w:szCs w:val="22"/>
        </w:rPr>
        <w:t>sub-group</w:t>
      </w:r>
      <w:r w:rsidR="00B014F4">
        <w:rPr>
          <w:rFonts w:ascii="Roboto" w:hAnsi="Roboto" w:cs="Arial"/>
          <w:sz w:val="22"/>
          <w:szCs w:val="22"/>
        </w:rPr>
        <w:t xml:space="preserve"> is to ensure this is reported to the RSAB with a new timescale set.  </w:t>
      </w:r>
    </w:p>
    <w:p w14:paraId="2EF4155A" w14:textId="1509772F" w:rsidR="00B014F4" w:rsidRDefault="004F61A1" w:rsidP="00DE15A2">
      <w:pPr>
        <w:numPr>
          <w:ilvl w:val="0"/>
          <w:numId w:val="11"/>
        </w:numPr>
        <w:rPr>
          <w:rFonts w:ascii="Roboto" w:hAnsi="Roboto" w:cs="Arial"/>
          <w:sz w:val="22"/>
          <w:szCs w:val="22"/>
        </w:rPr>
      </w:pPr>
      <w:r>
        <w:rPr>
          <w:rFonts w:ascii="Roboto" w:hAnsi="Roboto" w:cs="Arial"/>
          <w:sz w:val="22"/>
          <w:szCs w:val="22"/>
        </w:rPr>
        <w:t>Q</w:t>
      </w:r>
      <w:r w:rsidR="00B014F4">
        <w:rPr>
          <w:rFonts w:ascii="Roboto" w:hAnsi="Roboto" w:cs="Arial"/>
          <w:sz w:val="22"/>
          <w:szCs w:val="22"/>
        </w:rPr>
        <w:t>uality assure SAR reports before presenting to the independent chair and members of the RSAB</w:t>
      </w:r>
    </w:p>
    <w:p w14:paraId="2CDC498F" w14:textId="272E01A5" w:rsidR="00B014F4" w:rsidRDefault="004F61A1" w:rsidP="00DE15A2">
      <w:pPr>
        <w:numPr>
          <w:ilvl w:val="0"/>
          <w:numId w:val="11"/>
        </w:numPr>
        <w:rPr>
          <w:rFonts w:ascii="Roboto" w:hAnsi="Roboto" w:cs="Arial"/>
          <w:sz w:val="22"/>
          <w:szCs w:val="22"/>
        </w:rPr>
      </w:pPr>
      <w:r>
        <w:rPr>
          <w:rFonts w:ascii="Roboto" w:hAnsi="Roboto" w:cs="Arial"/>
          <w:sz w:val="22"/>
          <w:szCs w:val="22"/>
        </w:rPr>
        <w:t>E</w:t>
      </w:r>
      <w:r w:rsidR="00B014F4">
        <w:rPr>
          <w:rFonts w:ascii="Roboto" w:hAnsi="Roboto" w:cs="Arial"/>
          <w:sz w:val="22"/>
          <w:szCs w:val="22"/>
        </w:rPr>
        <w:t xml:space="preserve">nsure recommendations from each SAR are communicated to all partner agencies and are subject to review of implementation. </w:t>
      </w:r>
    </w:p>
    <w:p w14:paraId="17EE42E7" w14:textId="2B01D9EE" w:rsidR="00B014F4" w:rsidRDefault="004F61A1" w:rsidP="00DE15A2">
      <w:pPr>
        <w:numPr>
          <w:ilvl w:val="0"/>
          <w:numId w:val="11"/>
        </w:numPr>
        <w:rPr>
          <w:rFonts w:ascii="Roboto" w:hAnsi="Roboto" w:cs="Arial"/>
          <w:sz w:val="22"/>
          <w:szCs w:val="22"/>
        </w:rPr>
      </w:pPr>
      <w:r>
        <w:rPr>
          <w:rFonts w:ascii="Roboto" w:hAnsi="Roboto" w:cs="Arial"/>
          <w:sz w:val="22"/>
          <w:szCs w:val="22"/>
        </w:rPr>
        <w:t>E</w:t>
      </w:r>
      <w:r w:rsidR="00B014F4">
        <w:rPr>
          <w:rFonts w:ascii="Roboto" w:hAnsi="Roboto" w:cs="Arial"/>
          <w:sz w:val="22"/>
          <w:szCs w:val="22"/>
        </w:rPr>
        <w:t xml:space="preserve">nsure that all recommendations, actions, and learning effectively and positively influence practice and partnership working to safeguard vulnerable adults. </w:t>
      </w:r>
    </w:p>
    <w:p w14:paraId="6F865503" w14:textId="183FA1AB" w:rsidR="007851D4" w:rsidRPr="00AA34C3" w:rsidRDefault="004F61A1" w:rsidP="007851D4">
      <w:pPr>
        <w:numPr>
          <w:ilvl w:val="0"/>
          <w:numId w:val="11"/>
        </w:numPr>
        <w:rPr>
          <w:rFonts w:ascii="Roboto" w:hAnsi="Roboto" w:cs="Arial"/>
          <w:sz w:val="22"/>
          <w:szCs w:val="22"/>
        </w:rPr>
      </w:pPr>
      <w:r>
        <w:rPr>
          <w:rFonts w:ascii="Roboto" w:hAnsi="Roboto" w:cs="Arial"/>
          <w:sz w:val="22"/>
          <w:szCs w:val="22"/>
        </w:rPr>
        <w:lastRenderedPageBreak/>
        <w:t>I</w:t>
      </w:r>
      <w:r w:rsidR="00B014F4">
        <w:rPr>
          <w:rFonts w:ascii="Roboto" w:hAnsi="Roboto" w:cs="Arial"/>
          <w:sz w:val="22"/>
          <w:szCs w:val="22"/>
        </w:rPr>
        <w:t xml:space="preserve">nform the group when partner agencies have conducted a lessons learnt or service improvement as a result of a safeguarding concern </w:t>
      </w:r>
      <w:r>
        <w:rPr>
          <w:rFonts w:ascii="Roboto" w:hAnsi="Roboto" w:cs="Arial"/>
          <w:sz w:val="22"/>
          <w:szCs w:val="22"/>
        </w:rPr>
        <w:t>including</w:t>
      </w:r>
      <w:r w:rsidR="00B014F4">
        <w:rPr>
          <w:rFonts w:ascii="Roboto" w:hAnsi="Roboto" w:cs="Arial"/>
          <w:sz w:val="22"/>
          <w:szCs w:val="22"/>
        </w:rPr>
        <w:t xml:space="preserve"> recommend</w:t>
      </w:r>
      <w:r>
        <w:rPr>
          <w:rFonts w:ascii="Roboto" w:hAnsi="Roboto" w:cs="Arial"/>
          <w:sz w:val="22"/>
          <w:szCs w:val="22"/>
        </w:rPr>
        <w:t>ed</w:t>
      </w:r>
      <w:r w:rsidR="00B014F4">
        <w:rPr>
          <w:rFonts w:ascii="Roboto" w:hAnsi="Roboto" w:cs="Arial"/>
          <w:sz w:val="22"/>
          <w:szCs w:val="22"/>
        </w:rPr>
        <w:t xml:space="preserve"> learning. </w:t>
      </w:r>
    </w:p>
    <w:p w14:paraId="1DCD048C" w14:textId="77777777" w:rsidR="00AA34C3" w:rsidRDefault="00AA34C3" w:rsidP="008C4EA5">
      <w:pPr>
        <w:rPr>
          <w:rFonts w:ascii="Roboto" w:hAnsi="Roboto" w:cs="Arial"/>
          <w:b/>
          <w:sz w:val="22"/>
          <w:szCs w:val="22"/>
        </w:rPr>
      </w:pPr>
    </w:p>
    <w:p w14:paraId="1EB7A35F" w14:textId="3C54D71B" w:rsidR="008C4EA5" w:rsidRDefault="008C4EA5" w:rsidP="008C4EA5">
      <w:pPr>
        <w:rPr>
          <w:rFonts w:ascii="Roboto" w:hAnsi="Roboto" w:cs="Arial"/>
          <w:b/>
          <w:sz w:val="22"/>
          <w:szCs w:val="22"/>
        </w:rPr>
      </w:pPr>
      <w:r w:rsidRPr="004E165B">
        <w:rPr>
          <w:rFonts w:ascii="Roboto" w:hAnsi="Roboto" w:cs="Arial"/>
          <w:b/>
          <w:sz w:val="22"/>
          <w:szCs w:val="22"/>
        </w:rPr>
        <w:t>Statutory Criteria for Conducting a Safeguarding Adult Review</w:t>
      </w:r>
    </w:p>
    <w:p w14:paraId="22088B25" w14:textId="77777777" w:rsidR="003A2F68" w:rsidRDefault="003A2F68" w:rsidP="008C4EA5">
      <w:pPr>
        <w:rPr>
          <w:rFonts w:ascii="Roboto" w:hAnsi="Roboto" w:cs="Arial"/>
          <w:b/>
          <w:sz w:val="22"/>
          <w:szCs w:val="22"/>
        </w:rPr>
      </w:pPr>
    </w:p>
    <w:p w14:paraId="64ABD831" w14:textId="7556D881" w:rsidR="004E165B" w:rsidRDefault="003A2F68" w:rsidP="008C4EA5">
      <w:pPr>
        <w:rPr>
          <w:rFonts w:ascii="Roboto" w:hAnsi="Roboto" w:cs="Arial"/>
          <w:bCs/>
          <w:sz w:val="22"/>
          <w:szCs w:val="22"/>
        </w:rPr>
      </w:pPr>
      <w:r>
        <w:rPr>
          <w:rFonts w:ascii="Roboto" w:hAnsi="Roboto" w:cs="Arial"/>
          <w:bCs/>
          <w:sz w:val="22"/>
          <w:szCs w:val="22"/>
        </w:rPr>
        <w:t xml:space="preserve">A Safeguarding Adult Board (SAB) must arrange for there to be a review of a case involving an adult its area with needs for care and support </w:t>
      </w:r>
      <w:r w:rsidR="004E165B">
        <w:rPr>
          <w:rFonts w:ascii="Roboto" w:hAnsi="Roboto" w:cs="Arial"/>
          <w:bCs/>
          <w:sz w:val="22"/>
          <w:szCs w:val="22"/>
        </w:rPr>
        <w:t xml:space="preserve">(whether or not the local authority was meeting those needs) if: </w:t>
      </w:r>
    </w:p>
    <w:p w14:paraId="57050576" w14:textId="77777777" w:rsidR="004E165B" w:rsidRDefault="004E165B" w:rsidP="008C4EA5">
      <w:pPr>
        <w:rPr>
          <w:rFonts w:ascii="Roboto" w:hAnsi="Roboto" w:cs="Arial"/>
          <w:bCs/>
          <w:sz w:val="22"/>
          <w:szCs w:val="22"/>
        </w:rPr>
      </w:pPr>
    </w:p>
    <w:p w14:paraId="41087B4E" w14:textId="1BA05E43" w:rsidR="004E165B" w:rsidRDefault="004E165B" w:rsidP="008C4EA5">
      <w:pPr>
        <w:rPr>
          <w:rFonts w:ascii="Roboto" w:hAnsi="Roboto" w:cs="Arial"/>
          <w:bCs/>
          <w:sz w:val="22"/>
          <w:szCs w:val="22"/>
        </w:rPr>
      </w:pPr>
      <w:r>
        <w:rPr>
          <w:rFonts w:ascii="Roboto" w:hAnsi="Roboto" w:cs="Arial"/>
          <w:bCs/>
          <w:sz w:val="22"/>
          <w:szCs w:val="22"/>
        </w:rPr>
        <w:t>a) There is reasonable cause for concern about how the SAB, it’s members, or organisations worked together to safeguard the adult;</w:t>
      </w:r>
    </w:p>
    <w:p w14:paraId="25E09BDB" w14:textId="6F70FEFC" w:rsidR="007E037E" w:rsidRDefault="007E037E" w:rsidP="008C4EA5">
      <w:pPr>
        <w:rPr>
          <w:rFonts w:ascii="Roboto" w:hAnsi="Roboto" w:cs="Arial"/>
          <w:bCs/>
          <w:sz w:val="22"/>
          <w:szCs w:val="22"/>
        </w:rPr>
      </w:pPr>
      <w:r>
        <w:rPr>
          <w:rFonts w:ascii="Roboto" w:hAnsi="Roboto" w:cs="Arial"/>
          <w:bCs/>
          <w:sz w:val="22"/>
          <w:szCs w:val="22"/>
        </w:rPr>
        <w:t xml:space="preserve">b) Condition 1 or 2 is met </w:t>
      </w:r>
    </w:p>
    <w:p w14:paraId="3E27A334" w14:textId="77777777" w:rsidR="007E037E" w:rsidRDefault="007E037E" w:rsidP="008C4EA5">
      <w:pPr>
        <w:rPr>
          <w:rFonts w:ascii="Roboto" w:hAnsi="Roboto" w:cs="Arial"/>
          <w:bCs/>
          <w:sz w:val="22"/>
          <w:szCs w:val="22"/>
        </w:rPr>
      </w:pPr>
    </w:p>
    <w:p w14:paraId="2CE9E3F7" w14:textId="766A4F1B" w:rsidR="007E037E" w:rsidRDefault="007E037E" w:rsidP="008C4EA5">
      <w:pPr>
        <w:rPr>
          <w:rFonts w:ascii="Roboto" w:hAnsi="Roboto" w:cs="Arial"/>
          <w:bCs/>
          <w:sz w:val="22"/>
          <w:szCs w:val="22"/>
        </w:rPr>
      </w:pPr>
      <w:r w:rsidRPr="007E037E">
        <w:rPr>
          <w:rFonts w:ascii="Roboto" w:hAnsi="Roboto" w:cs="Arial"/>
          <w:b/>
          <w:sz w:val="22"/>
          <w:szCs w:val="22"/>
        </w:rPr>
        <w:t>Condition 1</w:t>
      </w:r>
      <w:r>
        <w:rPr>
          <w:rFonts w:ascii="Roboto" w:hAnsi="Roboto" w:cs="Arial"/>
          <w:bCs/>
          <w:sz w:val="22"/>
          <w:szCs w:val="22"/>
        </w:rPr>
        <w:t xml:space="preserve"> is met if: </w:t>
      </w:r>
    </w:p>
    <w:p w14:paraId="5DDA72F5" w14:textId="0126989E" w:rsidR="007E037E" w:rsidRDefault="007E037E" w:rsidP="008C4EA5">
      <w:pPr>
        <w:rPr>
          <w:rFonts w:ascii="Roboto" w:hAnsi="Roboto" w:cs="Arial"/>
          <w:bCs/>
          <w:sz w:val="22"/>
          <w:szCs w:val="22"/>
        </w:rPr>
      </w:pPr>
      <w:r>
        <w:rPr>
          <w:rFonts w:ascii="Roboto" w:hAnsi="Roboto" w:cs="Arial"/>
          <w:bCs/>
          <w:sz w:val="22"/>
          <w:szCs w:val="22"/>
        </w:rPr>
        <w:t>a. The adult has died, and;</w:t>
      </w:r>
    </w:p>
    <w:p w14:paraId="2C6C8C91" w14:textId="5CB9653D" w:rsidR="007E037E" w:rsidRDefault="007E037E" w:rsidP="008C4EA5">
      <w:pPr>
        <w:rPr>
          <w:rFonts w:ascii="Roboto" w:hAnsi="Roboto" w:cs="Arial"/>
          <w:bCs/>
          <w:sz w:val="22"/>
          <w:szCs w:val="22"/>
        </w:rPr>
      </w:pPr>
      <w:r>
        <w:rPr>
          <w:rFonts w:ascii="Roboto" w:hAnsi="Roboto" w:cs="Arial"/>
          <w:bCs/>
          <w:sz w:val="22"/>
          <w:szCs w:val="22"/>
        </w:rPr>
        <w:t xml:space="preserve">b. The SAB knows or suspects that the death resulted from abuse or neglect (whether or not it knew or suspected the abuse or neglect before the adult died). </w:t>
      </w:r>
    </w:p>
    <w:p w14:paraId="3E18E216" w14:textId="77777777" w:rsidR="007E037E" w:rsidRDefault="007E037E" w:rsidP="008C4EA5">
      <w:pPr>
        <w:rPr>
          <w:rFonts w:ascii="Roboto" w:hAnsi="Roboto" w:cs="Arial"/>
          <w:bCs/>
          <w:sz w:val="22"/>
          <w:szCs w:val="22"/>
        </w:rPr>
      </w:pPr>
    </w:p>
    <w:p w14:paraId="12FFEAA9" w14:textId="7DF802F6" w:rsidR="007E037E" w:rsidRDefault="007E037E" w:rsidP="008C4EA5">
      <w:pPr>
        <w:rPr>
          <w:rFonts w:ascii="Roboto" w:hAnsi="Roboto" w:cs="Arial"/>
          <w:bCs/>
          <w:sz w:val="22"/>
          <w:szCs w:val="22"/>
        </w:rPr>
      </w:pPr>
      <w:r w:rsidRPr="007E037E">
        <w:rPr>
          <w:rFonts w:ascii="Roboto" w:hAnsi="Roboto" w:cs="Arial"/>
          <w:b/>
          <w:sz w:val="22"/>
          <w:szCs w:val="22"/>
        </w:rPr>
        <w:t>Condition 2</w:t>
      </w:r>
      <w:r>
        <w:rPr>
          <w:rFonts w:ascii="Roboto" w:hAnsi="Roboto" w:cs="Arial"/>
          <w:bCs/>
          <w:sz w:val="22"/>
          <w:szCs w:val="22"/>
        </w:rPr>
        <w:t xml:space="preserve"> is met if:</w:t>
      </w:r>
    </w:p>
    <w:p w14:paraId="5FE308FF" w14:textId="02EF473D" w:rsidR="007E037E" w:rsidRDefault="007E037E" w:rsidP="008C4EA5">
      <w:pPr>
        <w:rPr>
          <w:rFonts w:ascii="Roboto" w:hAnsi="Roboto" w:cs="Arial"/>
          <w:bCs/>
          <w:sz w:val="22"/>
          <w:szCs w:val="22"/>
        </w:rPr>
      </w:pPr>
      <w:r>
        <w:rPr>
          <w:rFonts w:ascii="Roboto" w:hAnsi="Roboto" w:cs="Arial"/>
          <w:bCs/>
          <w:sz w:val="22"/>
          <w:szCs w:val="22"/>
        </w:rPr>
        <w:t>a. The adult is still alive, and;</w:t>
      </w:r>
    </w:p>
    <w:p w14:paraId="2030C2E8" w14:textId="3840FCE4" w:rsidR="007E037E" w:rsidRDefault="007E037E" w:rsidP="008C4EA5">
      <w:pPr>
        <w:rPr>
          <w:rFonts w:ascii="Roboto" w:hAnsi="Roboto" w:cs="Arial"/>
          <w:bCs/>
          <w:sz w:val="22"/>
          <w:szCs w:val="22"/>
        </w:rPr>
      </w:pPr>
      <w:r>
        <w:rPr>
          <w:rFonts w:ascii="Roboto" w:hAnsi="Roboto" w:cs="Arial"/>
          <w:bCs/>
          <w:sz w:val="22"/>
          <w:szCs w:val="22"/>
        </w:rPr>
        <w:t xml:space="preserve">b. The SAB knows or suspects that the adult has experienced serious abuse or neglect. </w:t>
      </w:r>
    </w:p>
    <w:p w14:paraId="0E5331FE" w14:textId="77777777" w:rsidR="004E165B" w:rsidRDefault="004E165B" w:rsidP="008C4EA5">
      <w:pPr>
        <w:rPr>
          <w:rFonts w:ascii="Roboto" w:hAnsi="Roboto" w:cs="Arial"/>
          <w:bCs/>
          <w:sz w:val="22"/>
          <w:szCs w:val="22"/>
        </w:rPr>
      </w:pPr>
    </w:p>
    <w:p w14:paraId="266DF33B" w14:textId="5C29CDEF" w:rsidR="004E165B" w:rsidRDefault="007E037E" w:rsidP="008C4EA5">
      <w:pPr>
        <w:rPr>
          <w:rFonts w:ascii="Roboto" w:hAnsi="Roboto" w:cs="Arial"/>
          <w:bCs/>
          <w:sz w:val="22"/>
          <w:szCs w:val="22"/>
        </w:rPr>
      </w:pPr>
      <w:r>
        <w:rPr>
          <w:rFonts w:ascii="Roboto" w:hAnsi="Roboto" w:cs="Arial"/>
          <w:bCs/>
          <w:sz w:val="22"/>
          <w:szCs w:val="22"/>
        </w:rPr>
        <w:t xml:space="preserve">A SAB may arrange for there to be a review of any other case involving an adult in its area with needs for care and support (whether or not the local authority has been meeting any of those needs). </w:t>
      </w:r>
    </w:p>
    <w:p w14:paraId="2E0EE453" w14:textId="77777777" w:rsidR="007E037E" w:rsidRDefault="007E037E" w:rsidP="008C4EA5">
      <w:pPr>
        <w:rPr>
          <w:rFonts w:ascii="Roboto" w:hAnsi="Roboto" w:cs="Arial"/>
          <w:bCs/>
          <w:sz w:val="22"/>
          <w:szCs w:val="22"/>
        </w:rPr>
      </w:pPr>
    </w:p>
    <w:p w14:paraId="75520C91" w14:textId="4B742A1B" w:rsidR="007E037E" w:rsidRDefault="007E037E" w:rsidP="008C4EA5">
      <w:pPr>
        <w:rPr>
          <w:rFonts w:ascii="Roboto" w:hAnsi="Roboto" w:cs="Arial"/>
          <w:bCs/>
          <w:sz w:val="22"/>
          <w:szCs w:val="22"/>
        </w:rPr>
      </w:pPr>
      <w:r>
        <w:rPr>
          <w:rFonts w:ascii="Roboto" w:hAnsi="Roboto" w:cs="Arial"/>
          <w:bCs/>
          <w:sz w:val="22"/>
          <w:szCs w:val="22"/>
        </w:rPr>
        <w:t xml:space="preserve">Each member of the SAB must cooperate in and contribute to the carrying out of a review under Section 44 of the Care Act 2014 with a view to: </w:t>
      </w:r>
    </w:p>
    <w:p w14:paraId="0FED709E" w14:textId="3070DCB6" w:rsidR="007E037E" w:rsidRDefault="007E037E" w:rsidP="008C4EA5">
      <w:pPr>
        <w:rPr>
          <w:rFonts w:ascii="Roboto" w:hAnsi="Roboto" w:cs="Arial"/>
          <w:bCs/>
          <w:sz w:val="22"/>
          <w:szCs w:val="22"/>
        </w:rPr>
      </w:pPr>
    </w:p>
    <w:p w14:paraId="6A2B8169" w14:textId="4511D1F6" w:rsidR="007E037E" w:rsidRDefault="007E037E" w:rsidP="008C4EA5">
      <w:pPr>
        <w:rPr>
          <w:rFonts w:ascii="Roboto" w:hAnsi="Roboto" w:cs="Arial"/>
          <w:bCs/>
          <w:sz w:val="22"/>
          <w:szCs w:val="22"/>
        </w:rPr>
      </w:pPr>
      <w:r>
        <w:rPr>
          <w:rFonts w:ascii="Roboto" w:hAnsi="Roboto" w:cs="Arial"/>
          <w:bCs/>
          <w:sz w:val="22"/>
          <w:szCs w:val="22"/>
        </w:rPr>
        <w:t xml:space="preserve">a. Identify the lessons to be learnt from the adults case, and; </w:t>
      </w:r>
    </w:p>
    <w:p w14:paraId="3064423C" w14:textId="083AF0EC" w:rsidR="007E037E" w:rsidRDefault="007E037E" w:rsidP="008C4EA5">
      <w:pPr>
        <w:rPr>
          <w:rFonts w:ascii="Roboto" w:hAnsi="Roboto" w:cs="Arial"/>
          <w:bCs/>
          <w:sz w:val="22"/>
          <w:szCs w:val="22"/>
        </w:rPr>
      </w:pPr>
      <w:r>
        <w:rPr>
          <w:rFonts w:ascii="Roboto" w:hAnsi="Roboto" w:cs="Arial"/>
          <w:bCs/>
          <w:sz w:val="22"/>
          <w:szCs w:val="22"/>
        </w:rPr>
        <w:t xml:space="preserve">b. Apply those lessons to future cases. </w:t>
      </w:r>
    </w:p>
    <w:p w14:paraId="74A0F6D9" w14:textId="77777777" w:rsidR="007E037E" w:rsidRDefault="007E037E" w:rsidP="008C4EA5">
      <w:pPr>
        <w:rPr>
          <w:rFonts w:ascii="Roboto" w:hAnsi="Roboto" w:cs="Arial"/>
          <w:bCs/>
          <w:sz w:val="22"/>
          <w:szCs w:val="22"/>
        </w:rPr>
      </w:pPr>
    </w:p>
    <w:p w14:paraId="2A948D36" w14:textId="4ACE43D8" w:rsidR="007E037E" w:rsidRDefault="007E037E" w:rsidP="008C4EA5">
      <w:pPr>
        <w:rPr>
          <w:rFonts w:ascii="Roboto" w:hAnsi="Roboto" w:cs="Arial"/>
          <w:bCs/>
          <w:sz w:val="22"/>
          <w:szCs w:val="22"/>
        </w:rPr>
      </w:pPr>
      <w:r>
        <w:rPr>
          <w:rFonts w:ascii="Roboto" w:hAnsi="Roboto" w:cs="Arial"/>
          <w:bCs/>
          <w:sz w:val="22"/>
          <w:szCs w:val="22"/>
        </w:rPr>
        <w:t>Where the sub</w:t>
      </w:r>
      <w:r w:rsidR="00BB15BA">
        <w:rPr>
          <w:rFonts w:ascii="Roboto" w:hAnsi="Roboto" w:cs="Arial"/>
          <w:bCs/>
          <w:sz w:val="22"/>
          <w:szCs w:val="22"/>
        </w:rPr>
        <w:t>-</w:t>
      </w:r>
      <w:r>
        <w:rPr>
          <w:rFonts w:ascii="Roboto" w:hAnsi="Roboto" w:cs="Arial"/>
          <w:bCs/>
          <w:sz w:val="22"/>
          <w:szCs w:val="22"/>
        </w:rPr>
        <w:t xml:space="preserve">group decides that a SAR should be undertaken, the </w:t>
      </w:r>
      <w:r w:rsidR="00BB15BA">
        <w:rPr>
          <w:rFonts w:ascii="Roboto" w:hAnsi="Roboto" w:cs="Arial"/>
          <w:bCs/>
          <w:sz w:val="22"/>
          <w:szCs w:val="22"/>
        </w:rPr>
        <w:t>sub-group</w:t>
      </w:r>
      <w:r>
        <w:rPr>
          <w:rFonts w:ascii="Roboto" w:hAnsi="Roboto" w:cs="Arial"/>
          <w:bCs/>
          <w:sz w:val="22"/>
          <w:szCs w:val="22"/>
        </w:rPr>
        <w:t xml:space="preserve"> will: </w:t>
      </w:r>
    </w:p>
    <w:p w14:paraId="27E027D0" w14:textId="77777777" w:rsidR="00BB15BA" w:rsidRDefault="00BB15BA" w:rsidP="008C4EA5">
      <w:pPr>
        <w:rPr>
          <w:rFonts w:ascii="Roboto" w:hAnsi="Roboto" w:cs="Arial"/>
          <w:bCs/>
          <w:sz w:val="22"/>
          <w:szCs w:val="22"/>
        </w:rPr>
      </w:pPr>
    </w:p>
    <w:p w14:paraId="2A5B425A" w14:textId="2393FFC4" w:rsidR="007E037E" w:rsidRDefault="007E037E" w:rsidP="002D04E6">
      <w:pPr>
        <w:pStyle w:val="ListParagraph"/>
        <w:numPr>
          <w:ilvl w:val="0"/>
          <w:numId w:val="25"/>
        </w:numPr>
        <w:ind w:left="360"/>
        <w:rPr>
          <w:rFonts w:ascii="Roboto" w:hAnsi="Roboto" w:cs="Arial"/>
          <w:bCs/>
          <w:sz w:val="22"/>
          <w:szCs w:val="22"/>
        </w:rPr>
      </w:pPr>
      <w:r>
        <w:rPr>
          <w:rFonts w:ascii="Roboto" w:hAnsi="Roboto" w:cs="Arial"/>
          <w:bCs/>
          <w:sz w:val="22"/>
          <w:szCs w:val="22"/>
        </w:rPr>
        <w:t xml:space="preserve">Determine who should be involved in the SAR </w:t>
      </w:r>
    </w:p>
    <w:p w14:paraId="30826CFB" w14:textId="660D9AEB" w:rsidR="007E037E" w:rsidRDefault="00BB15BA" w:rsidP="002D04E6">
      <w:pPr>
        <w:pStyle w:val="ListParagraph"/>
        <w:numPr>
          <w:ilvl w:val="0"/>
          <w:numId w:val="25"/>
        </w:numPr>
        <w:ind w:left="360"/>
        <w:rPr>
          <w:rFonts w:ascii="Roboto" w:hAnsi="Roboto" w:cs="Arial"/>
          <w:bCs/>
          <w:sz w:val="22"/>
          <w:szCs w:val="22"/>
        </w:rPr>
      </w:pPr>
      <w:r>
        <w:rPr>
          <w:rFonts w:ascii="Roboto" w:hAnsi="Roboto" w:cs="Arial"/>
          <w:bCs/>
          <w:sz w:val="22"/>
          <w:szCs w:val="22"/>
        </w:rPr>
        <w:t>C</w:t>
      </w:r>
      <w:r w:rsidR="007E037E">
        <w:rPr>
          <w:rFonts w:ascii="Roboto" w:hAnsi="Roboto" w:cs="Arial"/>
          <w:bCs/>
          <w:sz w:val="22"/>
          <w:szCs w:val="22"/>
        </w:rPr>
        <w:t>ommission a lead reviewer(s) who is independent of the case and of the organisations whose actions are under review. The sub</w:t>
      </w:r>
      <w:r>
        <w:rPr>
          <w:rFonts w:ascii="Roboto" w:hAnsi="Roboto" w:cs="Arial"/>
          <w:bCs/>
          <w:sz w:val="22"/>
          <w:szCs w:val="22"/>
        </w:rPr>
        <w:t>-</w:t>
      </w:r>
      <w:r w:rsidR="007E037E">
        <w:rPr>
          <w:rFonts w:ascii="Roboto" w:hAnsi="Roboto" w:cs="Arial"/>
          <w:bCs/>
          <w:sz w:val="22"/>
          <w:szCs w:val="22"/>
        </w:rPr>
        <w:t xml:space="preserve">group will be presented with details of available SAR authors and will decide collectively who to commission. </w:t>
      </w:r>
    </w:p>
    <w:p w14:paraId="6A8ADE5C" w14:textId="32FD2754" w:rsidR="007E037E" w:rsidRDefault="00BB15BA" w:rsidP="00BB15BA">
      <w:pPr>
        <w:pStyle w:val="ListParagraph"/>
        <w:numPr>
          <w:ilvl w:val="0"/>
          <w:numId w:val="25"/>
        </w:numPr>
        <w:ind w:left="360"/>
        <w:rPr>
          <w:rFonts w:ascii="Roboto" w:hAnsi="Roboto" w:cs="Arial"/>
          <w:bCs/>
          <w:sz w:val="22"/>
          <w:szCs w:val="22"/>
        </w:rPr>
      </w:pPr>
      <w:r>
        <w:rPr>
          <w:rFonts w:ascii="Roboto" w:hAnsi="Roboto" w:cs="Arial"/>
          <w:bCs/>
          <w:sz w:val="22"/>
          <w:szCs w:val="22"/>
        </w:rPr>
        <w:t>C</w:t>
      </w:r>
      <w:r w:rsidR="007E037E">
        <w:rPr>
          <w:rFonts w:ascii="Roboto" w:hAnsi="Roboto" w:cs="Arial"/>
          <w:bCs/>
          <w:sz w:val="22"/>
          <w:szCs w:val="22"/>
        </w:rPr>
        <w:t xml:space="preserve">onsider with the independent author the involvement of the adult, family, or advocate. </w:t>
      </w:r>
    </w:p>
    <w:p w14:paraId="15AD564C" w14:textId="2B57F9CF" w:rsidR="00BB15BA" w:rsidRDefault="00BB15BA" w:rsidP="002D04E6">
      <w:pPr>
        <w:pStyle w:val="ListParagraph"/>
        <w:numPr>
          <w:ilvl w:val="0"/>
          <w:numId w:val="25"/>
        </w:numPr>
        <w:ind w:left="360"/>
        <w:rPr>
          <w:rFonts w:ascii="Roboto" w:hAnsi="Roboto" w:cs="Arial"/>
          <w:bCs/>
          <w:sz w:val="22"/>
          <w:szCs w:val="22"/>
        </w:rPr>
      </w:pPr>
      <w:r>
        <w:rPr>
          <w:rFonts w:ascii="Roboto" w:hAnsi="Roboto" w:cs="Arial"/>
          <w:bCs/>
          <w:sz w:val="22"/>
          <w:szCs w:val="22"/>
        </w:rPr>
        <w:t>Ensure the voice of the person is clearly considered within the SAR, including via their family or other reoresentatives</w:t>
      </w:r>
    </w:p>
    <w:p w14:paraId="5A67154F" w14:textId="34DA81F4" w:rsidR="007E037E" w:rsidRDefault="00BB15BA" w:rsidP="002D04E6">
      <w:pPr>
        <w:pStyle w:val="ListParagraph"/>
        <w:numPr>
          <w:ilvl w:val="0"/>
          <w:numId w:val="25"/>
        </w:numPr>
        <w:ind w:left="360"/>
        <w:rPr>
          <w:rFonts w:ascii="Roboto" w:hAnsi="Roboto" w:cs="Arial"/>
          <w:bCs/>
          <w:sz w:val="22"/>
          <w:szCs w:val="22"/>
        </w:rPr>
      </w:pPr>
      <w:r>
        <w:rPr>
          <w:rFonts w:ascii="Roboto" w:hAnsi="Roboto" w:cs="Arial"/>
          <w:bCs/>
          <w:sz w:val="22"/>
          <w:szCs w:val="22"/>
        </w:rPr>
        <w:t>E</w:t>
      </w:r>
      <w:r w:rsidR="007E037E">
        <w:rPr>
          <w:rFonts w:ascii="Roboto" w:hAnsi="Roboto" w:cs="Arial"/>
          <w:bCs/>
          <w:sz w:val="22"/>
          <w:szCs w:val="22"/>
        </w:rPr>
        <w:t xml:space="preserve">nsure those actions for which the RSAB has lead responsibility are implemented. </w:t>
      </w:r>
    </w:p>
    <w:p w14:paraId="00C95903" w14:textId="3DB84F93" w:rsidR="007E037E" w:rsidRDefault="00BB15BA" w:rsidP="002D04E6">
      <w:pPr>
        <w:pStyle w:val="ListParagraph"/>
        <w:numPr>
          <w:ilvl w:val="0"/>
          <w:numId w:val="25"/>
        </w:numPr>
        <w:ind w:left="360"/>
        <w:rPr>
          <w:rFonts w:ascii="Roboto" w:hAnsi="Roboto" w:cs="Arial"/>
          <w:bCs/>
          <w:sz w:val="22"/>
          <w:szCs w:val="22"/>
        </w:rPr>
      </w:pPr>
      <w:r>
        <w:rPr>
          <w:rFonts w:ascii="Roboto" w:hAnsi="Roboto" w:cs="Arial"/>
          <w:bCs/>
          <w:sz w:val="22"/>
          <w:szCs w:val="22"/>
        </w:rPr>
        <w:t>W</w:t>
      </w:r>
      <w:r w:rsidR="007E037E">
        <w:rPr>
          <w:rFonts w:ascii="Roboto" w:hAnsi="Roboto" w:cs="Arial"/>
          <w:bCs/>
          <w:sz w:val="22"/>
          <w:szCs w:val="22"/>
        </w:rPr>
        <w:t xml:space="preserve">ork in partnership to agree on any necessary actions from recommendations made. </w:t>
      </w:r>
    </w:p>
    <w:p w14:paraId="57C863AE" w14:textId="62D17D63" w:rsidR="007E037E" w:rsidRDefault="00BB15BA" w:rsidP="002D04E6">
      <w:pPr>
        <w:pStyle w:val="ListParagraph"/>
        <w:numPr>
          <w:ilvl w:val="0"/>
          <w:numId w:val="25"/>
        </w:numPr>
        <w:ind w:left="360"/>
        <w:rPr>
          <w:rFonts w:ascii="Roboto" w:hAnsi="Roboto" w:cs="Arial"/>
          <w:bCs/>
          <w:sz w:val="22"/>
          <w:szCs w:val="22"/>
        </w:rPr>
      </w:pPr>
      <w:r>
        <w:rPr>
          <w:rFonts w:ascii="Roboto" w:hAnsi="Roboto" w:cs="Arial"/>
          <w:bCs/>
          <w:sz w:val="22"/>
          <w:szCs w:val="22"/>
        </w:rPr>
        <w:t>O</w:t>
      </w:r>
      <w:r w:rsidR="007E037E">
        <w:rPr>
          <w:rFonts w:ascii="Roboto" w:hAnsi="Roboto" w:cs="Arial"/>
          <w:bCs/>
          <w:sz w:val="22"/>
          <w:szCs w:val="22"/>
        </w:rPr>
        <w:t xml:space="preserve">versee the completion of action plans. </w:t>
      </w:r>
    </w:p>
    <w:p w14:paraId="10EF33F0" w14:textId="19C427A4" w:rsidR="007E037E" w:rsidRDefault="00BB15BA" w:rsidP="002D04E6">
      <w:pPr>
        <w:pStyle w:val="ListParagraph"/>
        <w:numPr>
          <w:ilvl w:val="0"/>
          <w:numId w:val="25"/>
        </w:numPr>
        <w:ind w:left="360"/>
        <w:rPr>
          <w:rFonts w:ascii="Roboto" w:hAnsi="Roboto" w:cs="Arial"/>
          <w:bCs/>
          <w:sz w:val="22"/>
          <w:szCs w:val="22"/>
        </w:rPr>
      </w:pPr>
      <w:r>
        <w:rPr>
          <w:rFonts w:ascii="Roboto" w:hAnsi="Roboto" w:cs="Arial"/>
          <w:bCs/>
          <w:sz w:val="22"/>
          <w:szCs w:val="22"/>
        </w:rPr>
        <w:t>M</w:t>
      </w:r>
      <w:r w:rsidR="007E037E">
        <w:rPr>
          <w:rFonts w:ascii="Roboto" w:hAnsi="Roboto" w:cs="Arial"/>
          <w:bCs/>
          <w:sz w:val="22"/>
          <w:szCs w:val="22"/>
        </w:rPr>
        <w:t xml:space="preserve">onitor the timely implementation of the SAR action plans. </w:t>
      </w:r>
    </w:p>
    <w:p w14:paraId="73E0AFFB" w14:textId="77777777" w:rsidR="007E037E" w:rsidRDefault="007E037E" w:rsidP="00BB15BA">
      <w:pPr>
        <w:rPr>
          <w:rFonts w:ascii="Roboto" w:hAnsi="Roboto" w:cs="Arial"/>
          <w:bCs/>
          <w:sz w:val="22"/>
          <w:szCs w:val="22"/>
        </w:rPr>
      </w:pPr>
    </w:p>
    <w:p w14:paraId="08073179" w14:textId="15318EE7" w:rsidR="007E037E" w:rsidRDefault="007E037E" w:rsidP="007E037E">
      <w:pPr>
        <w:rPr>
          <w:rFonts w:ascii="Roboto" w:hAnsi="Roboto" w:cs="Arial"/>
          <w:bCs/>
          <w:sz w:val="22"/>
          <w:szCs w:val="22"/>
        </w:rPr>
      </w:pPr>
      <w:r>
        <w:rPr>
          <w:rFonts w:ascii="Roboto" w:hAnsi="Roboto" w:cs="Arial"/>
          <w:bCs/>
          <w:sz w:val="22"/>
          <w:szCs w:val="22"/>
        </w:rPr>
        <w:t xml:space="preserve">Where the </w:t>
      </w:r>
      <w:r w:rsidR="00BB15BA">
        <w:rPr>
          <w:rFonts w:ascii="Roboto" w:hAnsi="Roboto" w:cs="Arial"/>
          <w:bCs/>
          <w:sz w:val="22"/>
          <w:szCs w:val="22"/>
        </w:rPr>
        <w:t>sub-group</w:t>
      </w:r>
      <w:r>
        <w:rPr>
          <w:rFonts w:ascii="Roboto" w:hAnsi="Roboto" w:cs="Arial"/>
          <w:bCs/>
          <w:sz w:val="22"/>
          <w:szCs w:val="22"/>
        </w:rPr>
        <w:t xml:space="preserve"> considers that the criteria for a SAR have not been met, it will: </w:t>
      </w:r>
    </w:p>
    <w:p w14:paraId="3E31C28A" w14:textId="77777777" w:rsidR="00BB15BA" w:rsidRDefault="00BB15BA" w:rsidP="007E037E">
      <w:pPr>
        <w:rPr>
          <w:rFonts w:ascii="Roboto" w:hAnsi="Roboto" w:cs="Arial"/>
          <w:bCs/>
          <w:sz w:val="22"/>
          <w:szCs w:val="22"/>
        </w:rPr>
      </w:pPr>
    </w:p>
    <w:p w14:paraId="395FA028" w14:textId="6339F330" w:rsidR="007E037E" w:rsidRDefault="00AA34C3" w:rsidP="007E037E">
      <w:pPr>
        <w:pStyle w:val="ListParagraph"/>
        <w:numPr>
          <w:ilvl w:val="0"/>
          <w:numId w:val="26"/>
        </w:numPr>
        <w:rPr>
          <w:rFonts w:ascii="Roboto" w:hAnsi="Roboto" w:cs="Arial"/>
          <w:bCs/>
          <w:sz w:val="22"/>
          <w:szCs w:val="22"/>
        </w:rPr>
      </w:pPr>
      <w:r>
        <w:rPr>
          <w:rFonts w:ascii="Roboto" w:hAnsi="Roboto" w:cs="Arial"/>
          <w:bCs/>
          <w:sz w:val="22"/>
          <w:szCs w:val="22"/>
        </w:rPr>
        <w:t>I</w:t>
      </w:r>
      <w:r w:rsidR="00233DA9">
        <w:rPr>
          <w:rFonts w:ascii="Roboto" w:hAnsi="Roboto" w:cs="Arial"/>
          <w:bCs/>
          <w:sz w:val="22"/>
          <w:szCs w:val="22"/>
        </w:rPr>
        <w:t xml:space="preserve">nform </w:t>
      </w:r>
      <w:r w:rsidR="007E037E">
        <w:rPr>
          <w:rFonts w:ascii="Roboto" w:hAnsi="Roboto" w:cs="Arial"/>
          <w:bCs/>
          <w:sz w:val="22"/>
          <w:szCs w:val="22"/>
        </w:rPr>
        <w:t>recommendations to the RSAB independent chair on the alternatives to a SAR. For example, where they are concerns regarding the role of a single agency, that agency may be requested to produce a single agency review. Where the</w:t>
      </w:r>
      <w:r w:rsidR="00BB15BA">
        <w:rPr>
          <w:rFonts w:ascii="Roboto" w:hAnsi="Roboto" w:cs="Arial"/>
          <w:bCs/>
          <w:sz w:val="22"/>
          <w:szCs w:val="22"/>
        </w:rPr>
        <w:t>re</w:t>
      </w:r>
      <w:r w:rsidR="007E037E">
        <w:rPr>
          <w:rFonts w:ascii="Roboto" w:hAnsi="Roboto" w:cs="Arial"/>
          <w:bCs/>
          <w:sz w:val="22"/>
          <w:szCs w:val="22"/>
        </w:rPr>
        <w:t xml:space="preserve"> are lessons to be learn</w:t>
      </w:r>
      <w:r w:rsidR="00BB15BA">
        <w:rPr>
          <w:rFonts w:ascii="Roboto" w:hAnsi="Roboto" w:cs="Arial"/>
          <w:bCs/>
          <w:sz w:val="22"/>
          <w:szCs w:val="22"/>
        </w:rPr>
        <w:t>t</w:t>
      </w:r>
      <w:r w:rsidR="007E037E">
        <w:rPr>
          <w:rFonts w:ascii="Roboto" w:hAnsi="Roboto" w:cs="Arial"/>
          <w:bCs/>
          <w:sz w:val="22"/>
          <w:szCs w:val="22"/>
        </w:rPr>
        <w:t xml:space="preserve"> across multiple agencies a recommendation may for a systematic incident review. </w:t>
      </w:r>
      <w:r w:rsidR="00233DA9">
        <w:rPr>
          <w:rFonts w:ascii="Roboto" w:hAnsi="Roboto" w:cs="Arial"/>
          <w:bCs/>
          <w:sz w:val="22"/>
          <w:szCs w:val="22"/>
        </w:rPr>
        <w:t>Where an authenticity review is viable and any other processes whereby, they</w:t>
      </w:r>
      <w:r w:rsidR="00BB15BA">
        <w:rPr>
          <w:rFonts w:ascii="Roboto" w:hAnsi="Roboto" w:cs="Arial"/>
          <w:bCs/>
          <w:sz w:val="22"/>
          <w:szCs w:val="22"/>
        </w:rPr>
        <w:t xml:space="preserve"> a</w:t>
      </w:r>
      <w:r w:rsidR="00233DA9">
        <w:rPr>
          <w:rFonts w:ascii="Roboto" w:hAnsi="Roboto" w:cs="Arial"/>
          <w:bCs/>
          <w:sz w:val="22"/>
          <w:szCs w:val="22"/>
        </w:rPr>
        <w:t xml:space="preserve">re referred such as Domestic Homicide Reviews (DHR). </w:t>
      </w:r>
    </w:p>
    <w:p w14:paraId="3D988C89" w14:textId="43D4007D" w:rsidR="00233DA9" w:rsidRPr="00AA34C3" w:rsidRDefault="00AA34C3" w:rsidP="007E037E">
      <w:pPr>
        <w:pStyle w:val="ListParagraph"/>
        <w:numPr>
          <w:ilvl w:val="0"/>
          <w:numId w:val="26"/>
        </w:numPr>
        <w:rPr>
          <w:rFonts w:ascii="Roboto" w:hAnsi="Roboto" w:cs="Arial"/>
          <w:bCs/>
          <w:sz w:val="22"/>
          <w:szCs w:val="22"/>
        </w:rPr>
      </w:pPr>
      <w:r w:rsidRPr="00AA34C3">
        <w:rPr>
          <w:rFonts w:ascii="Roboto" w:hAnsi="Roboto" w:cs="Arial"/>
          <w:bCs/>
          <w:sz w:val="22"/>
          <w:szCs w:val="22"/>
        </w:rPr>
        <w:t>Follow the dispute process and check and challenge where appropriate</w:t>
      </w:r>
      <w:r>
        <w:rPr>
          <w:rFonts w:ascii="Roboto" w:hAnsi="Roboto" w:cs="Arial"/>
          <w:bCs/>
          <w:sz w:val="22"/>
          <w:szCs w:val="22"/>
        </w:rPr>
        <w:t>.</w:t>
      </w:r>
      <w:r w:rsidRPr="00AA34C3">
        <w:rPr>
          <w:rFonts w:ascii="Roboto" w:hAnsi="Roboto" w:cs="Arial"/>
          <w:bCs/>
          <w:sz w:val="22"/>
          <w:szCs w:val="22"/>
        </w:rPr>
        <w:t xml:space="preserve"> </w:t>
      </w:r>
      <w:r w:rsidR="00233DA9" w:rsidRPr="00AA34C3">
        <w:rPr>
          <w:rFonts w:ascii="Roboto" w:hAnsi="Roboto" w:cs="Arial"/>
          <w:bCs/>
          <w:sz w:val="22"/>
          <w:szCs w:val="22"/>
        </w:rPr>
        <w:t xml:space="preserve"> </w:t>
      </w:r>
    </w:p>
    <w:p w14:paraId="0CF39180" w14:textId="197B9FEF" w:rsidR="00233DA9" w:rsidRDefault="00233DA9" w:rsidP="007E037E">
      <w:pPr>
        <w:pStyle w:val="ListParagraph"/>
        <w:numPr>
          <w:ilvl w:val="0"/>
          <w:numId w:val="26"/>
        </w:numPr>
        <w:rPr>
          <w:rFonts w:ascii="Roboto" w:hAnsi="Roboto" w:cs="Arial"/>
          <w:bCs/>
          <w:sz w:val="22"/>
          <w:szCs w:val="22"/>
        </w:rPr>
      </w:pPr>
      <w:r w:rsidRPr="00233DA9">
        <w:rPr>
          <w:rFonts w:ascii="Roboto" w:hAnsi="Roboto" w:cs="Arial"/>
          <w:bCs/>
          <w:sz w:val="22"/>
          <w:szCs w:val="22"/>
        </w:rPr>
        <w:t xml:space="preserve">The final decision of whether the criteria has been met and whether a SAR will be held will be made by the </w:t>
      </w:r>
      <w:r w:rsidR="00BB15BA">
        <w:rPr>
          <w:rFonts w:ascii="Roboto" w:hAnsi="Roboto" w:cs="Arial"/>
          <w:bCs/>
          <w:sz w:val="22"/>
          <w:szCs w:val="22"/>
        </w:rPr>
        <w:t xml:space="preserve">RSAB </w:t>
      </w:r>
      <w:r w:rsidRPr="00233DA9">
        <w:rPr>
          <w:rFonts w:ascii="Roboto" w:hAnsi="Roboto" w:cs="Arial"/>
          <w:bCs/>
          <w:sz w:val="22"/>
          <w:szCs w:val="22"/>
        </w:rPr>
        <w:t>independent chair</w:t>
      </w:r>
      <w:r w:rsidR="00BB15BA">
        <w:rPr>
          <w:rFonts w:ascii="Roboto" w:hAnsi="Roboto" w:cs="Arial"/>
          <w:bCs/>
          <w:sz w:val="22"/>
          <w:szCs w:val="22"/>
        </w:rPr>
        <w:t xml:space="preserve"> in collaboration with the SAR sub-group joint chair</w:t>
      </w:r>
      <w:r w:rsidRPr="00233DA9">
        <w:rPr>
          <w:rFonts w:ascii="Roboto" w:hAnsi="Roboto" w:cs="Arial"/>
          <w:bCs/>
          <w:sz w:val="22"/>
          <w:szCs w:val="22"/>
        </w:rPr>
        <w:t xml:space="preserve">. </w:t>
      </w:r>
    </w:p>
    <w:p w14:paraId="4D626CC6" w14:textId="77777777" w:rsidR="00BB15BA" w:rsidRPr="002D04E6" w:rsidRDefault="00BB15BA" w:rsidP="002D04E6">
      <w:pPr>
        <w:rPr>
          <w:rFonts w:ascii="Roboto" w:hAnsi="Roboto" w:cs="Arial"/>
          <w:bCs/>
          <w:sz w:val="22"/>
          <w:szCs w:val="22"/>
        </w:rPr>
      </w:pPr>
    </w:p>
    <w:p w14:paraId="7607AF05" w14:textId="52319264" w:rsidR="000913B2" w:rsidRDefault="0018602C" w:rsidP="00233DA9">
      <w:pPr>
        <w:rPr>
          <w:rFonts w:ascii="Roboto" w:hAnsi="Roboto" w:cs="Arial"/>
          <w:b/>
          <w:sz w:val="22"/>
          <w:szCs w:val="22"/>
          <w:lang w:eastAsia="en-US"/>
        </w:rPr>
      </w:pPr>
      <w:r w:rsidRPr="00233DA9">
        <w:rPr>
          <w:rFonts w:ascii="Roboto" w:hAnsi="Roboto" w:cs="Arial"/>
          <w:b/>
          <w:sz w:val="22"/>
          <w:szCs w:val="22"/>
          <w:lang w:eastAsia="en-US"/>
        </w:rPr>
        <w:t>3</w:t>
      </w:r>
      <w:r w:rsidR="000913B2" w:rsidRPr="00233DA9">
        <w:rPr>
          <w:rFonts w:ascii="Roboto" w:hAnsi="Roboto" w:cs="Arial"/>
          <w:b/>
          <w:sz w:val="22"/>
          <w:szCs w:val="22"/>
          <w:lang w:eastAsia="en-US"/>
        </w:rPr>
        <w:t>.</w:t>
      </w:r>
      <w:r w:rsidR="000913B2" w:rsidRPr="00233DA9">
        <w:rPr>
          <w:rFonts w:ascii="Roboto" w:hAnsi="Roboto" w:cs="Arial"/>
          <w:b/>
          <w:sz w:val="22"/>
          <w:szCs w:val="22"/>
          <w:lang w:eastAsia="en-US"/>
        </w:rPr>
        <w:tab/>
      </w:r>
      <w:r w:rsidRPr="00233DA9">
        <w:rPr>
          <w:rFonts w:ascii="Roboto" w:hAnsi="Roboto" w:cs="Arial"/>
          <w:b/>
          <w:sz w:val="22"/>
          <w:szCs w:val="22"/>
          <w:lang w:eastAsia="en-US"/>
        </w:rPr>
        <w:t xml:space="preserve">Accountability </w:t>
      </w:r>
    </w:p>
    <w:p w14:paraId="746ECE68" w14:textId="77777777" w:rsidR="00233DA9" w:rsidRDefault="00233DA9" w:rsidP="00233DA9">
      <w:pPr>
        <w:rPr>
          <w:rFonts w:ascii="Roboto" w:hAnsi="Roboto" w:cs="Arial"/>
          <w:b/>
          <w:sz w:val="22"/>
          <w:szCs w:val="22"/>
          <w:lang w:eastAsia="en-US"/>
        </w:rPr>
      </w:pPr>
    </w:p>
    <w:p w14:paraId="1D07DCE3" w14:textId="413372F2" w:rsidR="00233DA9" w:rsidRDefault="00233DA9" w:rsidP="00233DA9">
      <w:pPr>
        <w:rPr>
          <w:rFonts w:ascii="Roboto" w:hAnsi="Roboto" w:cs="Arial"/>
          <w:bCs/>
          <w:sz w:val="22"/>
          <w:szCs w:val="22"/>
          <w:lang w:eastAsia="en-US"/>
        </w:rPr>
      </w:pPr>
      <w:r>
        <w:rPr>
          <w:rFonts w:ascii="Roboto" w:hAnsi="Roboto" w:cs="Arial"/>
          <w:bCs/>
          <w:sz w:val="22"/>
          <w:szCs w:val="22"/>
          <w:lang w:eastAsia="en-US"/>
        </w:rPr>
        <w:t>The Assistant Director of Adult Care and Integration</w:t>
      </w:r>
      <w:r w:rsidR="00AA34C3">
        <w:rPr>
          <w:rFonts w:ascii="Roboto" w:hAnsi="Roboto" w:cs="Arial"/>
          <w:bCs/>
          <w:sz w:val="22"/>
          <w:szCs w:val="22"/>
          <w:lang w:eastAsia="en-US"/>
        </w:rPr>
        <w:t xml:space="preserve"> and Head of Safeguarding at the Rotherham NHS Foundation Trust are the joint</w:t>
      </w:r>
      <w:r>
        <w:rPr>
          <w:rFonts w:ascii="Roboto" w:hAnsi="Roboto" w:cs="Arial"/>
          <w:bCs/>
          <w:sz w:val="22"/>
          <w:szCs w:val="22"/>
          <w:lang w:eastAsia="en-US"/>
        </w:rPr>
        <w:t xml:space="preserve"> chairs </w:t>
      </w:r>
      <w:r w:rsidR="00AA34C3">
        <w:rPr>
          <w:rFonts w:ascii="Roboto" w:hAnsi="Roboto" w:cs="Arial"/>
          <w:bCs/>
          <w:sz w:val="22"/>
          <w:szCs w:val="22"/>
          <w:lang w:eastAsia="en-US"/>
        </w:rPr>
        <w:t xml:space="preserve">of </w:t>
      </w:r>
      <w:r>
        <w:rPr>
          <w:rFonts w:ascii="Roboto" w:hAnsi="Roboto" w:cs="Arial"/>
          <w:bCs/>
          <w:sz w:val="22"/>
          <w:szCs w:val="22"/>
          <w:lang w:eastAsia="en-US"/>
        </w:rPr>
        <w:t xml:space="preserve">the </w:t>
      </w:r>
      <w:r w:rsidR="00BB15BA">
        <w:rPr>
          <w:rFonts w:ascii="Roboto" w:hAnsi="Roboto" w:cs="Arial"/>
          <w:bCs/>
          <w:sz w:val="22"/>
          <w:szCs w:val="22"/>
          <w:lang w:eastAsia="en-US"/>
        </w:rPr>
        <w:t>sub-group</w:t>
      </w:r>
      <w:r w:rsidR="00AA34C3">
        <w:rPr>
          <w:rFonts w:ascii="Roboto" w:hAnsi="Roboto" w:cs="Arial"/>
          <w:bCs/>
          <w:sz w:val="22"/>
          <w:szCs w:val="22"/>
          <w:lang w:eastAsia="en-US"/>
        </w:rPr>
        <w:t xml:space="preserve">. </w:t>
      </w:r>
    </w:p>
    <w:p w14:paraId="67595054" w14:textId="77777777" w:rsidR="00233DA9" w:rsidRDefault="00233DA9" w:rsidP="00233DA9">
      <w:pPr>
        <w:rPr>
          <w:rFonts w:ascii="Roboto" w:hAnsi="Roboto" w:cs="Arial"/>
          <w:bCs/>
          <w:sz w:val="22"/>
          <w:szCs w:val="22"/>
          <w:lang w:eastAsia="en-US"/>
        </w:rPr>
      </w:pPr>
    </w:p>
    <w:p w14:paraId="04A5957E" w14:textId="6DCD928A" w:rsidR="00233DA9" w:rsidRDefault="00233DA9" w:rsidP="00233DA9">
      <w:pPr>
        <w:rPr>
          <w:rFonts w:ascii="Roboto" w:hAnsi="Roboto" w:cs="Arial"/>
          <w:bCs/>
          <w:sz w:val="22"/>
          <w:szCs w:val="22"/>
          <w:lang w:eastAsia="en-US"/>
        </w:rPr>
      </w:pPr>
      <w:r>
        <w:rPr>
          <w:rFonts w:ascii="Roboto" w:hAnsi="Roboto" w:cs="Arial"/>
          <w:bCs/>
          <w:sz w:val="22"/>
          <w:szCs w:val="22"/>
          <w:lang w:eastAsia="en-US"/>
        </w:rPr>
        <w:t xml:space="preserve">The SAR </w:t>
      </w:r>
      <w:r w:rsidR="00BB15BA">
        <w:rPr>
          <w:rFonts w:ascii="Roboto" w:hAnsi="Roboto" w:cs="Arial"/>
          <w:bCs/>
          <w:sz w:val="22"/>
          <w:szCs w:val="22"/>
          <w:lang w:eastAsia="en-US"/>
        </w:rPr>
        <w:t>sub-group</w:t>
      </w:r>
      <w:r>
        <w:rPr>
          <w:rFonts w:ascii="Roboto" w:hAnsi="Roboto" w:cs="Arial"/>
          <w:bCs/>
          <w:sz w:val="22"/>
          <w:szCs w:val="22"/>
          <w:lang w:eastAsia="en-US"/>
        </w:rPr>
        <w:t xml:space="preserve"> will be calendared monthly to consider new SAR submissions and track completion of actions from previous SAR’s. </w:t>
      </w:r>
    </w:p>
    <w:p w14:paraId="1E1F0752" w14:textId="77777777" w:rsidR="00233DA9" w:rsidRDefault="00233DA9" w:rsidP="00233DA9">
      <w:pPr>
        <w:rPr>
          <w:rFonts w:ascii="Roboto" w:hAnsi="Roboto" w:cs="Arial"/>
          <w:bCs/>
          <w:sz w:val="22"/>
          <w:szCs w:val="22"/>
          <w:lang w:eastAsia="en-US"/>
        </w:rPr>
      </w:pPr>
    </w:p>
    <w:p w14:paraId="73094A4D" w14:textId="5F0830D0" w:rsidR="00233DA9" w:rsidRDefault="00233DA9" w:rsidP="00233DA9">
      <w:pPr>
        <w:rPr>
          <w:rFonts w:ascii="Roboto" w:hAnsi="Roboto" w:cs="Arial"/>
          <w:bCs/>
          <w:sz w:val="22"/>
          <w:szCs w:val="22"/>
          <w:lang w:eastAsia="en-US"/>
        </w:rPr>
      </w:pPr>
      <w:r>
        <w:rPr>
          <w:rFonts w:ascii="Roboto" w:hAnsi="Roboto" w:cs="Arial"/>
          <w:bCs/>
          <w:sz w:val="22"/>
          <w:szCs w:val="22"/>
          <w:lang w:eastAsia="en-US"/>
        </w:rPr>
        <w:t xml:space="preserve">Each statutory partner organisation must nominate a lead officer and deputy with sufficient authority to speak on behalf of their organisation, feedback and effect </w:t>
      </w:r>
      <w:r w:rsidR="00BB15BA">
        <w:rPr>
          <w:rFonts w:ascii="Roboto" w:hAnsi="Roboto" w:cs="Arial"/>
          <w:bCs/>
          <w:sz w:val="22"/>
          <w:szCs w:val="22"/>
          <w:lang w:eastAsia="en-US"/>
        </w:rPr>
        <w:t xml:space="preserve">the </w:t>
      </w:r>
      <w:r>
        <w:rPr>
          <w:rFonts w:ascii="Roboto" w:hAnsi="Roboto" w:cs="Arial"/>
          <w:bCs/>
          <w:sz w:val="22"/>
          <w:szCs w:val="22"/>
          <w:lang w:eastAsia="en-US"/>
        </w:rPr>
        <w:t xml:space="preserve">necessary change on issues brought to or arising from the </w:t>
      </w:r>
      <w:r w:rsidR="00BB15BA">
        <w:rPr>
          <w:rFonts w:ascii="Roboto" w:hAnsi="Roboto" w:cs="Arial"/>
          <w:bCs/>
          <w:sz w:val="22"/>
          <w:szCs w:val="22"/>
          <w:lang w:eastAsia="en-US"/>
        </w:rPr>
        <w:t>sub-group</w:t>
      </w:r>
      <w:r>
        <w:rPr>
          <w:rFonts w:ascii="Roboto" w:hAnsi="Roboto" w:cs="Arial"/>
          <w:bCs/>
          <w:sz w:val="22"/>
          <w:szCs w:val="22"/>
          <w:lang w:eastAsia="en-US"/>
        </w:rPr>
        <w:t xml:space="preserve">. </w:t>
      </w:r>
      <w:r w:rsidR="006741DA">
        <w:rPr>
          <w:rFonts w:ascii="Roboto" w:hAnsi="Roboto" w:cs="Arial"/>
          <w:bCs/>
          <w:sz w:val="22"/>
          <w:szCs w:val="22"/>
          <w:lang w:eastAsia="en-US"/>
        </w:rPr>
        <w:t>There</w:t>
      </w:r>
      <w:r w:rsidR="00BB15BA">
        <w:rPr>
          <w:rFonts w:ascii="Roboto" w:hAnsi="Roboto" w:cs="Arial"/>
          <w:bCs/>
          <w:sz w:val="22"/>
          <w:szCs w:val="22"/>
          <w:lang w:eastAsia="en-US"/>
        </w:rPr>
        <w:t xml:space="preserve"> i</w:t>
      </w:r>
      <w:r w:rsidR="006741DA">
        <w:rPr>
          <w:rFonts w:ascii="Roboto" w:hAnsi="Roboto" w:cs="Arial"/>
          <w:bCs/>
          <w:sz w:val="22"/>
          <w:szCs w:val="22"/>
          <w:lang w:eastAsia="en-US"/>
        </w:rPr>
        <w:t xml:space="preserve">s an expectation from members for high challenging feedback. </w:t>
      </w:r>
    </w:p>
    <w:p w14:paraId="51AD8688" w14:textId="77777777" w:rsidR="00233DA9" w:rsidRDefault="00233DA9" w:rsidP="00233DA9">
      <w:pPr>
        <w:rPr>
          <w:rFonts w:ascii="Roboto" w:hAnsi="Roboto" w:cs="Arial"/>
          <w:bCs/>
          <w:sz w:val="22"/>
          <w:szCs w:val="22"/>
          <w:lang w:eastAsia="en-US"/>
        </w:rPr>
      </w:pPr>
    </w:p>
    <w:p w14:paraId="1B5C0FF8" w14:textId="5055B82C" w:rsidR="00233DA9" w:rsidRDefault="00233DA9" w:rsidP="00233DA9">
      <w:pPr>
        <w:rPr>
          <w:rFonts w:ascii="Roboto" w:hAnsi="Roboto" w:cs="Arial"/>
          <w:bCs/>
          <w:sz w:val="22"/>
          <w:szCs w:val="22"/>
          <w:lang w:eastAsia="en-US"/>
        </w:rPr>
      </w:pPr>
      <w:r>
        <w:rPr>
          <w:rFonts w:ascii="Roboto" w:hAnsi="Roboto" w:cs="Arial"/>
          <w:bCs/>
          <w:sz w:val="22"/>
          <w:szCs w:val="22"/>
          <w:lang w:eastAsia="en-US"/>
        </w:rPr>
        <w:t>Meetings will take place monthly for 1.5 hours and meet face to face every quarter</w:t>
      </w:r>
      <w:r w:rsidR="00BB15BA">
        <w:rPr>
          <w:rFonts w:ascii="Roboto" w:hAnsi="Roboto" w:cs="Arial"/>
          <w:bCs/>
          <w:sz w:val="22"/>
          <w:szCs w:val="22"/>
          <w:lang w:eastAsia="en-US"/>
        </w:rPr>
        <w:t>.  There must be</w:t>
      </w:r>
      <w:r>
        <w:rPr>
          <w:rFonts w:ascii="Roboto" w:hAnsi="Roboto" w:cs="Arial"/>
          <w:bCs/>
          <w:sz w:val="22"/>
          <w:szCs w:val="22"/>
          <w:lang w:eastAsia="en-US"/>
        </w:rPr>
        <w:t xml:space="preserve"> attendance from three of the partnership members. </w:t>
      </w:r>
      <w:r w:rsidR="006741DA">
        <w:rPr>
          <w:rFonts w:ascii="Roboto" w:hAnsi="Roboto" w:cs="Arial"/>
          <w:bCs/>
          <w:sz w:val="22"/>
          <w:szCs w:val="22"/>
          <w:lang w:eastAsia="en-US"/>
        </w:rPr>
        <w:t>There is an expectation that members will attend all meetings throughout the year or send a</w:t>
      </w:r>
      <w:r w:rsidR="00BB15BA">
        <w:rPr>
          <w:rFonts w:ascii="Roboto" w:hAnsi="Roboto" w:cs="Arial"/>
          <w:bCs/>
          <w:sz w:val="22"/>
          <w:szCs w:val="22"/>
          <w:lang w:eastAsia="en-US"/>
        </w:rPr>
        <w:t>n appropriate</w:t>
      </w:r>
      <w:r w:rsidR="006741DA">
        <w:rPr>
          <w:rFonts w:ascii="Roboto" w:hAnsi="Roboto" w:cs="Arial"/>
          <w:bCs/>
          <w:sz w:val="22"/>
          <w:szCs w:val="22"/>
          <w:lang w:eastAsia="en-US"/>
        </w:rPr>
        <w:t xml:space="preserve"> deputy. </w:t>
      </w:r>
    </w:p>
    <w:p w14:paraId="51D219A7" w14:textId="77777777" w:rsidR="006741DA" w:rsidRDefault="006741DA" w:rsidP="00233DA9">
      <w:pPr>
        <w:rPr>
          <w:rFonts w:ascii="Roboto" w:hAnsi="Roboto" w:cs="Arial"/>
          <w:bCs/>
          <w:sz w:val="22"/>
          <w:szCs w:val="22"/>
          <w:lang w:eastAsia="en-US"/>
        </w:rPr>
      </w:pPr>
    </w:p>
    <w:p w14:paraId="1859903B" w14:textId="0387500C" w:rsidR="006741DA" w:rsidRPr="00233DA9" w:rsidRDefault="006741DA" w:rsidP="00233DA9">
      <w:pPr>
        <w:rPr>
          <w:rFonts w:ascii="Roboto" w:hAnsi="Roboto" w:cs="Arial"/>
          <w:bCs/>
          <w:sz w:val="22"/>
          <w:szCs w:val="22"/>
          <w:lang w:eastAsia="en-US"/>
        </w:rPr>
      </w:pPr>
      <w:r>
        <w:rPr>
          <w:rFonts w:ascii="Roboto" w:hAnsi="Roboto" w:cs="Arial"/>
          <w:bCs/>
          <w:sz w:val="22"/>
          <w:szCs w:val="22"/>
          <w:lang w:eastAsia="en-US"/>
        </w:rPr>
        <w:t xml:space="preserve">The Terms of Reference </w:t>
      </w:r>
      <w:r w:rsidR="00BB15BA">
        <w:rPr>
          <w:rFonts w:ascii="Roboto" w:hAnsi="Roboto" w:cs="Arial"/>
          <w:bCs/>
          <w:sz w:val="22"/>
          <w:szCs w:val="22"/>
          <w:lang w:eastAsia="en-US"/>
        </w:rPr>
        <w:t>are</w:t>
      </w:r>
      <w:r>
        <w:rPr>
          <w:rFonts w:ascii="Roboto" w:hAnsi="Roboto" w:cs="Arial"/>
          <w:bCs/>
          <w:sz w:val="22"/>
          <w:szCs w:val="22"/>
          <w:lang w:eastAsia="en-US"/>
        </w:rPr>
        <w:t xml:space="preserve"> reviewed annually. </w:t>
      </w:r>
    </w:p>
    <w:p w14:paraId="43B49E74" w14:textId="77777777" w:rsidR="00DE15A2" w:rsidRPr="00DE15A2" w:rsidRDefault="00DE15A2" w:rsidP="006741DA">
      <w:pPr>
        <w:tabs>
          <w:tab w:val="left" w:pos="720"/>
        </w:tabs>
        <w:jc w:val="both"/>
        <w:rPr>
          <w:rFonts w:ascii="Arial" w:hAnsi="Arial" w:cs="Arial"/>
          <w:sz w:val="20"/>
          <w:szCs w:val="20"/>
          <w:lang w:eastAsia="en-US"/>
        </w:rPr>
      </w:pPr>
    </w:p>
    <w:p w14:paraId="33C07577" w14:textId="46B33AEE" w:rsidR="0001232A" w:rsidRDefault="0018602C" w:rsidP="0018602C">
      <w:pPr>
        <w:pStyle w:val="ListParagraph"/>
        <w:ind w:left="0"/>
        <w:rPr>
          <w:rFonts w:ascii="Roboto" w:hAnsi="Roboto" w:cs="Arial"/>
          <w:b/>
          <w:sz w:val="22"/>
          <w:szCs w:val="22"/>
        </w:rPr>
      </w:pPr>
      <w:r w:rsidRPr="006741DA">
        <w:rPr>
          <w:rFonts w:ascii="Roboto" w:hAnsi="Roboto" w:cs="Arial"/>
          <w:b/>
          <w:sz w:val="22"/>
          <w:szCs w:val="22"/>
        </w:rPr>
        <w:t>4</w:t>
      </w:r>
      <w:r w:rsidR="00444142" w:rsidRPr="006741DA">
        <w:rPr>
          <w:rFonts w:ascii="Roboto" w:hAnsi="Roboto" w:cs="Arial"/>
          <w:b/>
          <w:sz w:val="22"/>
          <w:szCs w:val="22"/>
        </w:rPr>
        <w:t xml:space="preserve">. </w:t>
      </w:r>
      <w:r w:rsidR="00444142" w:rsidRPr="006741DA">
        <w:rPr>
          <w:rFonts w:ascii="Roboto" w:hAnsi="Roboto" w:cs="Arial"/>
          <w:b/>
          <w:sz w:val="22"/>
          <w:szCs w:val="22"/>
        </w:rPr>
        <w:tab/>
        <w:t xml:space="preserve">Roles and Responsibilities </w:t>
      </w:r>
    </w:p>
    <w:p w14:paraId="392CE655" w14:textId="77777777" w:rsidR="006741DA" w:rsidRDefault="006741DA" w:rsidP="0018602C">
      <w:pPr>
        <w:pStyle w:val="ListParagraph"/>
        <w:ind w:left="0"/>
        <w:rPr>
          <w:rFonts w:ascii="Roboto" w:hAnsi="Roboto" w:cs="Arial"/>
          <w:b/>
          <w:sz w:val="22"/>
          <w:szCs w:val="22"/>
        </w:rPr>
      </w:pPr>
    </w:p>
    <w:p w14:paraId="32BB04C4" w14:textId="79168A96" w:rsidR="006741DA" w:rsidRDefault="006741DA" w:rsidP="0018602C">
      <w:pPr>
        <w:pStyle w:val="ListParagraph"/>
        <w:ind w:left="0"/>
        <w:rPr>
          <w:rFonts w:ascii="Roboto" w:hAnsi="Roboto" w:cs="Arial"/>
          <w:bCs/>
          <w:sz w:val="22"/>
          <w:szCs w:val="22"/>
        </w:rPr>
      </w:pPr>
      <w:r>
        <w:rPr>
          <w:rFonts w:ascii="Roboto" w:hAnsi="Roboto" w:cs="Arial"/>
          <w:bCs/>
          <w:sz w:val="22"/>
          <w:szCs w:val="22"/>
        </w:rPr>
        <w:t xml:space="preserve">The SAR </w:t>
      </w:r>
      <w:r w:rsidR="00BB15BA">
        <w:rPr>
          <w:rFonts w:ascii="Roboto" w:hAnsi="Roboto" w:cs="Arial"/>
          <w:bCs/>
          <w:sz w:val="22"/>
          <w:szCs w:val="22"/>
        </w:rPr>
        <w:t>sub-group</w:t>
      </w:r>
      <w:r>
        <w:rPr>
          <w:rFonts w:ascii="Roboto" w:hAnsi="Roboto" w:cs="Arial"/>
          <w:bCs/>
          <w:sz w:val="22"/>
          <w:szCs w:val="22"/>
        </w:rPr>
        <w:t xml:space="preserve"> will be prepared to: </w:t>
      </w:r>
    </w:p>
    <w:p w14:paraId="61237BA9" w14:textId="77777777" w:rsidR="00BB15BA" w:rsidRDefault="00BB15BA" w:rsidP="0018602C">
      <w:pPr>
        <w:pStyle w:val="ListParagraph"/>
        <w:ind w:left="0"/>
        <w:rPr>
          <w:rFonts w:ascii="Roboto" w:hAnsi="Roboto" w:cs="Arial"/>
          <w:bCs/>
          <w:sz w:val="22"/>
          <w:szCs w:val="22"/>
        </w:rPr>
      </w:pPr>
    </w:p>
    <w:p w14:paraId="1FFE9A0F" w14:textId="70CF9F77" w:rsidR="006741DA" w:rsidRDefault="006741DA" w:rsidP="006741DA">
      <w:pPr>
        <w:pStyle w:val="ListParagraph"/>
        <w:numPr>
          <w:ilvl w:val="0"/>
          <w:numId w:val="27"/>
        </w:numPr>
        <w:rPr>
          <w:rFonts w:ascii="Roboto" w:hAnsi="Roboto" w:cs="Arial"/>
          <w:bCs/>
          <w:sz w:val="22"/>
          <w:szCs w:val="22"/>
        </w:rPr>
      </w:pPr>
      <w:r w:rsidRPr="006741DA">
        <w:rPr>
          <w:rFonts w:ascii="Roboto" w:hAnsi="Roboto" w:cs="Arial"/>
          <w:bCs/>
          <w:sz w:val="22"/>
          <w:szCs w:val="22"/>
        </w:rPr>
        <w:t xml:space="preserve">Be the designated contact for their </w:t>
      </w:r>
      <w:r w:rsidR="00BB15BA">
        <w:rPr>
          <w:rFonts w:ascii="Roboto" w:hAnsi="Roboto" w:cs="Arial"/>
          <w:bCs/>
          <w:sz w:val="22"/>
          <w:szCs w:val="22"/>
        </w:rPr>
        <w:t>organisation</w:t>
      </w:r>
    </w:p>
    <w:p w14:paraId="4ABBE322" w14:textId="6825858C" w:rsidR="006741DA" w:rsidRDefault="00BB15BA" w:rsidP="006741DA">
      <w:pPr>
        <w:pStyle w:val="ListParagraph"/>
        <w:numPr>
          <w:ilvl w:val="0"/>
          <w:numId w:val="27"/>
        </w:numPr>
        <w:rPr>
          <w:rFonts w:ascii="Roboto" w:hAnsi="Roboto" w:cs="Arial"/>
          <w:bCs/>
          <w:sz w:val="22"/>
          <w:szCs w:val="22"/>
        </w:rPr>
      </w:pPr>
      <w:r>
        <w:rPr>
          <w:rFonts w:ascii="Roboto" w:hAnsi="Roboto" w:cs="Arial"/>
          <w:bCs/>
          <w:sz w:val="22"/>
          <w:szCs w:val="22"/>
        </w:rPr>
        <w:t>E</w:t>
      </w:r>
      <w:r w:rsidR="006741DA">
        <w:rPr>
          <w:rFonts w:ascii="Roboto" w:hAnsi="Roboto" w:cs="Arial"/>
          <w:bCs/>
          <w:sz w:val="22"/>
          <w:szCs w:val="22"/>
        </w:rPr>
        <w:t xml:space="preserve">nsure that all requests for information/chronologies are responded to in a timely manner. </w:t>
      </w:r>
    </w:p>
    <w:p w14:paraId="1E35CAAE" w14:textId="02814CAA" w:rsidR="006741DA" w:rsidRDefault="00BB15BA" w:rsidP="006741DA">
      <w:pPr>
        <w:pStyle w:val="ListParagraph"/>
        <w:numPr>
          <w:ilvl w:val="0"/>
          <w:numId w:val="27"/>
        </w:numPr>
        <w:rPr>
          <w:rFonts w:ascii="Roboto" w:hAnsi="Roboto" w:cs="Arial"/>
          <w:bCs/>
          <w:sz w:val="22"/>
          <w:szCs w:val="22"/>
        </w:rPr>
      </w:pPr>
      <w:r>
        <w:rPr>
          <w:rFonts w:ascii="Roboto" w:hAnsi="Roboto" w:cs="Arial"/>
          <w:bCs/>
          <w:sz w:val="22"/>
          <w:szCs w:val="22"/>
        </w:rPr>
        <w:t>E</w:t>
      </w:r>
      <w:r w:rsidR="006741DA">
        <w:rPr>
          <w:rFonts w:ascii="Roboto" w:hAnsi="Roboto" w:cs="Arial"/>
          <w:bCs/>
          <w:sz w:val="22"/>
          <w:szCs w:val="22"/>
        </w:rPr>
        <w:t xml:space="preserve">nsure that the agreed format for submitting information/chronologies are adhered to. </w:t>
      </w:r>
    </w:p>
    <w:p w14:paraId="1C06A851" w14:textId="3566D273" w:rsidR="006741DA" w:rsidRDefault="00BB15BA" w:rsidP="006741DA">
      <w:pPr>
        <w:pStyle w:val="ListParagraph"/>
        <w:numPr>
          <w:ilvl w:val="0"/>
          <w:numId w:val="27"/>
        </w:numPr>
        <w:rPr>
          <w:rFonts w:ascii="Roboto" w:hAnsi="Roboto" w:cs="Arial"/>
          <w:bCs/>
          <w:sz w:val="22"/>
          <w:szCs w:val="22"/>
        </w:rPr>
      </w:pPr>
      <w:r>
        <w:rPr>
          <w:rFonts w:ascii="Roboto" w:hAnsi="Roboto" w:cs="Arial"/>
          <w:bCs/>
          <w:sz w:val="22"/>
          <w:szCs w:val="22"/>
        </w:rPr>
        <w:t>R</w:t>
      </w:r>
      <w:r w:rsidR="006741DA">
        <w:rPr>
          <w:rFonts w:ascii="Roboto" w:hAnsi="Roboto" w:cs="Arial"/>
          <w:bCs/>
          <w:sz w:val="22"/>
          <w:szCs w:val="22"/>
        </w:rPr>
        <w:t xml:space="preserve">etain responsibility for the information flow between the </w:t>
      </w:r>
      <w:r>
        <w:rPr>
          <w:rFonts w:ascii="Roboto" w:hAnsi="Roboto" w:cs="Arial"/>
          <w:bCs/>
          <w:sz w:val="22"/>
          <w:szCs w:val="22"/>
        </w:rPr>
        <w:t xml:space="preserve">sub-group, </w:t>
      </w:r>
      <w:r w:rsidR="006741DA">
        <w:rPr>
          <w:rFonts w:ascii="Roboto" w:hAnsi="Roboto" w:cs="Arial"/>
          <w:bCs/>
          <w:sz w:val="22"/>
          <w:szCs w:val="22"/>
        </w:rPr>
        <w:t xml:space="preserve">RSAB and their organisation. </w:t>
      </w:r>
    </w:p>
    <w:p w14:paraId="069AA4CF" w14:textId="44A46490" w:rsidR="006741DA" w:rsidRDefault="00BB15BA" w:rsidP="006741DA">
      <w:pPr>
        <w:pStyle w:val="ListParagraph"/>
        <w:numPr>
          <w:ilvl w:val="0"/>
          <w:numId w:val="27"/>
        </w:numPr>
        <w:rPr>
          <w:rFonts w:ascii="Roboto" w:hAnsi="Roboto" w:cs="Arial"/>
          <w:bCs/>
          <w:sz w:val="22"/>
          <w:szCs w:val="22"/>
        </w:rPr>
      </w:pPr>
      <w:r>
        <w:rPr>
          <w:rFonts w:ascii="Roboto" w:hAnsi="Roboto" w:cs="Arial"/>
          <w:bCs/>
          <w:sz w:val="22"/>
          <w:szCs w:val="22"/>
        </w:rPr>
        <w:t>P</w:t>
      </w:r>
      <w:r w:rsidR="006741DA">
        <w:rPr>
          <w:rFonts w:ascii="Roboto" w:hAnsi="Roboto" w:cs="Arial"/>
          <w:bCs/>
          <w:sz w:val="22"/>
          <w:szCs w:val="22"/>
        </w:rPr>
        <w:t xml:space="preserve">rovide assurance to RSAB that information regarding the SAR is fed back into their designated organisation and that all learning, and improvements are embedded in practice. </w:t>
      </w:r>
    </w:p>
    <w:p w14:paraId="0F058708" w14:textId="73F70B02" w:rsidR="006741DA" w:rsidRDefault="00BB15BA" w:rsidP="006741DA">
      <w:pPr>
        <w:pStyle w:val="ListParagraph"/>
        <w:numPr>
          <w:ilvl w:val="0"/>
          <w:numId w:val="27"/>
        </w:numPr>
        <w:rPr>
          <w:rFonts w:ascii="Roboto" w:hAnsi="Roboto" w:cs="Arial"/>
          <w:bCs/>
          <w:sz w:val="22"/>
          <w:szCs w:val="22"/>
        </w:rPr>
      </w:pPr>
      <w:r>
        <w:rPr>
          <w:rFonts w:ascii="Roboto" w:hAnsi="Roboto" w:cs="Arial"/>
          <w:bCs/>
          <w:sz w:val="22"/>
          <w:szCs w:val="22"/>
        </w:rPr>
        <w:t>P</w:t>
      </w:r>
      <w:r w:rsidR="006741DA">
        <w:rPr>
          <w:rFonts w:ascii="Roboto" w:hAnsi="Roboto" w:cs="Arial"/>
          <w:bCs/>
          <w:sz w:val="22"/>
          <w:szCs w:val="22"/>
        </w:rPr>
        <w:t xml:space="preserve">rovide evidence of lessons learnt and improved practice within their organisation. </w:t>
      </w:r>
    </w:p>
    <w:p w14:paraId="05BC0EE3" w14:textId="09C0651D" w:rsidR="006741DA" w:rsidRDefault="00BB15BA" w:rsidP="006741DA">
      <w:pPr>
        <w:pStyle w:val="ListParagraph"/>
        <w:numPr>
          <w:ilvl w:val="0"/>
          <w:numId w:val="27"/>
        </w:numPr>
        <w:rPr>
          <w:rFonts w:ascii="Roboto" w:hAnsi="Roboto" w:cs="Arial"/>
          <w:bCs/>
          <w:sz w:val="22"/>
          <w:szCs w:val="22"/>
        </w:rPr>
      </w:pPr>
      <w:r>
        <w:rPr>
          <w:rFonts w:ascii="Roboto" w:hAnsi="Roboto" w:cs="Arial"/>
          <w:bCs/>
          <w:sz w:val="22"/>
          <w:szCs w:val="22"/>
        </w:rPr>
        <w:t>H</w:t>
      </w:r>
      <w:r w:rsidR="006741DA">
        <w:rPr>
          <w:rFonts w:ascii="Roboto" w:hAnsi="Roboto" w:cs="Arial"/>
          <w:bCs/>
          <w:sz w:val="22"/>
          <w:szCs w:val="22"/>
        </w:rPr>
        <w:t xml:space="preserve">ave responsibility to update Strategic Senior Leadership </w:t>
      </w:r>
      <w:r>
        <w:rPr>
          <w:rFonts w:ascii="Roboto" w:hAnsi="Roboto" w:cs="Arial"/>
          <w:bCs/>
          <w:sz w:val="22"/>
          <w:szCs w:val="22"/>
        </w:rPr>
        <w:t>T</w:t>
      </w:r>
      <w:r w:rsidR="006741DA">
        <w:rPr>
          <w:rFonts w:ascii="Roboto" w:hAnsi="Roboto" w:cs="Arial"/>
          <w:bCs/>
          <w:sz w:val="22"/>
          <w:szCs w:val="22"/>
        </w:rPr>
        <w:t xml:space="preserve">eams of SAR progress, final review, recommendations made and publication date. </w:t>
      </w:r>
    </w:p>
    <w:p w14:paraId="37917B17" w14:textId="34F3BC0A" w:rsidR="006741DA" w:rsidRDefault="00BB15BA" w:rsidP="006741DA">
      <w:pPr>
        <w:pStyle w:val="ListParagraph"/>
        <w:numPr>
          <w:ilvl w:val="0"/>
          <w:numId w:val="27"/>
        </w:numPr>
        <w:rPr>
          <w:rFonts w:ascii="Roboto" w:hAnsi="Roboto" w:cs="Arial"/>
          <w:bCs/>
          <w:sz w:val="22"/>
          <w:szCs w:val="22"/>
        </w:rPr>
      </w:pPr>
      <w:r>
        <w:rPr>
          <w:rFonts w:ascii="Roboto" w:hAnsi="Roboto" w:cs="Arial"/>
          <w:bCs/>
          <w:sz w:val="22"/>
          <w:szCs w:val="22"/>
        </w:rPr>
        <w:t>H</w:t>
      </w:r>
      <w:r w:rsidR="006741DA">
        <w:rPr>
          <w:rFonts w:ascii="Roboto" w:hAnsi="Roboto" w:cs="Arial"/>
          <w:bCs/>
          <w:sz w:val="22"/>
          <w:szCs w:val="22"/>
        </w:rPr>
        <w:t xml:space="preserve">old commissioning responsibilities for the independent sector and voluntary sector service provider agencies, act as the lead partner and designated contact in respect of the above. </w:t>
      </w:r>
    </w:p>
    <w:p w14:paraId="288AC213" w14:textId="5668CAA6" w:rsidR="00A4730F" w:rsidRDefault="00BB15BA" w:rsidP="006741DA">
      <w:pPr>
        <w:pStyle w:val="ListParagraph"/>
        <w:numPr>
          <w:ilvl w:val="0"/>
          <w:numId w:val="27"/>
        </w:numPr>
        <w:rPr>
          <w:rFonts w:ascii="Roboto" w:hAnsi="Roboto" w:cs="Arial"/>
          <w:bCs/>
          <w:sz w:val="22"/>
          <w:szCs w:val="22"/>
        </w:rPr>
      </w:pPr>
      <w:r>
        <w:rPr>
          <w:rFonts w:ascii="Roboto" w:hAnsi="Roboto" w:cs="Arial"/>
          <w:bCs/>
          <w:sz w:val="22"/>
          <w:szCs w:val="22"/>
        </w:rPr>
        <w:t>R</w:t>
      </w:r>
      <w:r w:rsidR="006741DA">
        <w:rPr>
          <w:rFonts w:ascii="Roboto" w:hAnsi="Roboto" w:cs="Arial"/>
          <w:bCs/>
          <w:sz w:val="22"/>
          <w:szCs w:val="22"/>
        </w:rPr>
        <w:t xml:space="preserve">ead all meeting documents in advance of the </w:t>
      </w:r>
      <w:r>
        <w:rPr>
          <w:rFonts w:ascii="Roboto" w:hAnsi="Roboto" w:cs="Arial"/>
          <w:bCs/>
          <w:sz w:val="22"/>
          <w:szCs w:val="22"/>
        </w:rPr>
        <w:t>sub-group</w:t>
      </w:r>
      <w:r w:rsidR="006741DA">
        <w:rPr>
          <w:rFonts w:ascii="Roboto" w:hAnsi="Roboto" w:cs="Arial"/>
          <w:bCs/>
          <w:sz w:val="22"/>
          <w:szCs w:val="22"/>
        </w:rPr>
        <w:t xml:space="preserve"> meeting. </w:t>
      </w:r>
    </w:p>
    <w:p w14:paraId="6D19CD9A" w14:textId="70736B33" w:rsidR="00BB15BA" w:rsidRPr="006741DA" w:rsidRDefault="00BB15BA" w:rsidP="006741DA">
      <w:pPr>
        <w:pStyle w:val="ListParagraph"/>
        <w:numPr>
          <w:ilvl w:val="0"/>
          <w:numId w:val="27"/>
        </w:numPr>
        <w:rPr>
          <w:rFonts w:ascii="Roboto" w:hAnsi="Roboto" w:cs="Arial"/>
          <w:bCs/>
          <w:sz w:val="22"/>
          <w:szCs w:val="22"/>
        </w:rPr>
      </w:pPr>
      <w:r>
        <w:rPr>
          <w:rFonts w:ascii="Roboto" w:hAnsi="Roboto" w:cs="Arial"/>
          <w:bCs/>
          <w:sz w:val="22"/>
          <w:szCs w:val="22"/>
        </w:rPr>
        <w:t>Positively advocate for the rights of the person the SAR relates to and ensure effective learning insights inform future practice.</w:t>
      </w:r>
    </w:p>
    <w:p w14:paraId="6D5B5FAF" w14:textId="77777777" w:rsidR="00DE15A2" w:rsidRPr="00DE15A2" w:rsidRDefault="00DE15A2" w:rsidP="00DE15A2">
      <w:pPr>
        <w:jc w:val="both"/>
        <w:rPr>
          <w:rFonts w:ascii="Arial" w:hAnsi="Arial" w:cs="Arial"/>
          <w:bCs/>
          <w:sz w:val="20"/>
          <w:szCs w:val="20"/>
          <w:lang w:eastAsia="en-US"/>
        </w:rPr>
      </w:pPr>
    </w:p>
    <w:p w14:paraId="61C76011" w14:textId="3FBC5D1C" w:rsidR="002B3105" w:rsidRDefault="00444142" w:rsidP="0018602C">
      <w:pPr>
        <w:jc w:val="both"/>
        <w:rPr>
          <w:rFonts w:ascii="Roboto" w:hAnsi="Roboto" w:cs="Arial"/>
          <w:b/>
          <w:sz w:val="22"/>
          <w:szCs w:val="22"/>
          <w:lang w:eastAsia="en-US"/>
        </w:rPr>
      </w:pPr>
      <w:r w:rsidRPr="006741DA">
        <w:rPr>
          <w:rFonts w:ascii="Roboto" w:hAnsi="Roboto" w:cs="Arial"/>
          <w:b/>
          <w:sz w:val="22"/>
          <w:szCs w:val="22"/>
          <w:lang w:eastAsia="en-US"/>
        </w:rPr>
        <w:t>4</w:t>
      </w:r>
      <w:r w:rsidR="002B3105" w:rsidRPr="006741DA">
        <w:rPr>
          <w:rFonts w:ascii="Roboto" w:hAnsi="Roboto" w:cs="Arial"/>
          <w:b/>
          <w:sz w:val="22"/>
          <w:szCs w:val="22"/>
          <w:lang w:eastAsia="en-US"/>
        </w:rPr>
        <w:t>.</w:t>
      </w:r>
      <w:r w:rsidR="002B3105" w:rsidRPr="006741DA">
        <w:rPr>
          <w:rFonts w:ascii="Roboto" w:hAnsi="Roboto" w:cs="Arial"/>
          <w:b/>
          <w:sz w:val="22"/>
          <w:szCs w:val="22"/>
          <w:lang w:eastAsia="en-US"/>
        </w:rPr>
        <w:tab/>
        <w:t xml:space="preserve">Safeguarding Adults </w:t>
      </w:r>
      <w:r w:rsidR="00123CA3" w:rsidRPr="006741DA">
        <w:rPr>
          <w:rFonts w:ascii="Roboto" w:hAnsi="Roboto" w:cs="Arial"/>
          <w:b/>
          <w:sz w:val="22"/>
          <w:szCs w:val="22"/>
          <w:lang w:eastAsia="en-US"/>
        </w:rPr>
        <w:t>Review</w:t>
      </w:r>
      <w:r w:rsidR="002B3105" w:rsidRPr="006741DA">
        <w:rPr>
          <w:rFonts w:ascii="Roboto" w:hAnsi="Roboto" w:cs="Arial"/>
          <w:b/>
          <w:sz w:val="22"/>
          <w:szCs w:val="22"/>
          <w:lang w:eastAsia="en-US"/>
        </w:rPr>
        <w:t xml:space="preserve"> Sub</w:t>
      </w:r>
      <w:r w:rsidR="0018602C" w:rsidRPr="006741DA">
        <w:rPr>
          <w:rFonts w:ascii="Roboto" w:hAnsi="Roboto" w:cs="Arial"/>
          <w:b/>
          <w:sz w:val="22"/>
          <w:szCs w:val="22"/>
          <w:lang w:eastAsia="en-US"/>
        </w:rPr>
        <w:t>-</w:t>
      </w:r>
      <w:r w:rsidR="00EC0FCC" w:rsidRPr="006741DA">
        <w:rPr>
          <w:rFonts w:ascii="Roboto" w:hAnsi="Roboto" w:cs="Arial"/>
          <w:b/>
          <w:sz w:val="22"/>
          <w:szCs w:val="22"/>
          <w:lang w:eastAsia="en-US"/>
        </w:rPr>
        <w:t>g</w:t>
      </w:r>
      <w:r w:rsidR="002B3105" w:rsidRPr="006741DA">
        <w:rPr>
          <w:rFonts w:ascii="Roboto" w:hAnsi="Roboto" w:cs="Arial"/>
          <w:b/>
          <w:sz w:val="22"/>
          <w:szCs w:val="22"/>
          <w:lang w:eastAsia="en-US"/>
        </w:rPr>
        <w:t>roup Membership</w:t>
      </w:r>
    </w:p>
    <w:p w14:paraId="004B00E3" w14:textId="438D7CC1" w:rsidR="006741DA" w:rsidRDefault="006741DA" w:rsidP="0018602C">
      <w:pPr>
        <w:jc w:val="both"/>
        <w:rPr>
          <w:rFonts w:ascii="Roboto" w:hAnsi="Roboto" w:cs="Arial"/>
          <w:b/>
          <w:sz w:val="22"/>
          <w:szCs w:val="22"/>
          <w:lang w:eastAsia="en-US"/>
        </w:rPr>
      </w:pPr>
    </w:p>
    <w:tbl>
      <w:tblPr>
        <w:tblStyle w:val="TableGrid"/>
        <w:tblW w:w="10343" w:type="dxa"/>
        <w:tblLook w:val="04A0" w:firstRow="1" w:lastRow="0" w:firstColumn="1" w:lastColumn="0" w:noHBand="0" w:noVBand="1"/>
      </w:tblPr>
      <w:tblGrid>
        <w:gridCol w:w="4390"/>
        <w:gridCol w:w="5953"/>
      </w:tblGrid>
      <w:tr w:rsidR="002D04E6" w14:paraId="1DAFFC3D" w14:textId="77777777" w:rsidTr="002D04E6">
        <w:tc>
          <w:tcPr>
            <w:tcW w:w="4390" w:type="dxa"/>
          </w:tcPr>
          <w:p w14:paraId="5FE25B42" w14:textId="05D86D35" w:rsidR="002D04E6" w:rsidRDefault="002D04E6" w:rsidP="0018602C">
            <w:pPr>
              <w:jc w:val="both"/>
              <w:rPr>
                <w:rFonts w:ascii="Roboto" w:hAnsi="Roboto" w:cs="Arial"/>
                <w:b/>
                <w:sz w:val="22"/>
                <w:szCs w:val="22"/>
                <w:lang w:eastAsia="en-US"/>
              </w:rPr>
            </w:pPr>
            <w:r>
              <w:rPr>
                <w:rFonts w:ascii="Roboto" w:hAnsi="Roboto" w:cs="Arial"/>
                <w:b/>
                <w:sz w:val="22"/>
                <w:szCs w:val="22"/>
                <w:lang w:eastAsia="en-US"/>
              </w:rPr>
              <w:t xml:space="preserve">Organisation </w:t>
            </w:r>
          </w:p>
        </w:tc>
        <w:tc>
          <w:tcPr>
            <w:tcW w:w="5953" w:type="dxa"/>
          </w:tcPr>
          <w:p w14:paraId="09D3CEC4" w14:textId="58CC3DA4" w:rsidR="002D04E6" w:rsidRDefault="002D04E6" w:rsidP="0018602C">
            <w:pPr>
              <w:jc w:val="both"/>
              <w:rPr>
                <w:rFonts w:ascii="Roboto" w:hAnsi="Roboto" w:cs="Arial"/>
                <w:b/>
                <w:sz w:val="22"/>
                <w:szCs w:val="22"/>
                <w:lang w:eastAsia="en-US"/>
              </w:rPr>
            </w:pPr>
            <w:r>
              <w:rPr>
                <w:rFonts w:ascii="Roboto" w:hAnsi="Roboto" w:cs="Arial"/>
                <w:b/>
                <w:sz w:val="22"/>
                <w:szCs w:val="22"/>
                <w:lang w:eastAsia="en-US"/>
              </w:rPr>
              <w:t xml:space="preserve">Job Title </w:t>
            </w:r>
          </w:p>
        </w:tc>
      </w:tr>
      <w:tr w:rsidR="002D04E6" w14:paraId="249C7BEC" w14:textId="77777777" w:rsidTr="002D04E6">
        <w:tc>
          <w:tcPr>
            <w:tcW w:w="4390" w:type="dxa"/>
          </w:tcPr>
          <w:p w14:paraId="036C6B22" w14:textId="7A58AD65" w:rsidR="002D04E6" w:rsidRPr="002D04E6" w:rsidRDefault="002D04E6" w:rsidP="002D04E6">
            <w:pPr>
              <w:rPr>
                <w:rFonts w:ascii="Roboto" w:hAnsi="Roboto" w:cs="Arial"/>
                <w:bCs/>
                <w:sz w:val="22"/>
                <w:szCs w:val="22"/>
                <w:lang w:eastAsia="en-US"/>
              </w:rPr>
            </w:pPr>
            <w:r w:rsidRPr="002D04E6">
              <w:rPr>
                <w:rFonts w:ascii="Roboto" w:hAnsi="Roboto" w:cs="Arial"/>
                <w:bCs/>
                <w:sz w:val="22"/>
                <w:szCs w:val="22"/>
                <w:lang w:eastAsia="en-US"/>
              </w:rPr>
              <w:t xml:space="preserve">Rotherham Metropolitan Borough Council </w:t>
            </w:r>
          </w:p>
        </w:tc>
        <w:tc>
          <w:tcPr>
            <w:tcW w:w="5953" w:type="dxa"/>
          </w:tcPr>
          <w:p w14:paraId="7156A8F4" w14:textId="2A7F8214" w:rsidR="002D04E6" w:rsidRPr="002D04E6" w:rsidRDefault="002D04E6" w:rsidP="002D04E6">
            <w:pPr>
              <w:rPr>
                <w:rFonts w:ascii="Roboto" w:hAnsi="Roboto" w:cs="Arial"/>
                <w:bCs/>
                <w:sz w:val="22"/>
                <w:szCs w:val="22"/>
                <w:lang w:eastAsia="en-US"/>
              </w:rPr>
            </w:pPr>
            <w:r>
              <w:rPr>
                <w:rFonts w:ascii="Roboto" w:hAnsi="Roboto" w:cs="Arial"/>
                <w:bCs/>
                <w:sz w:val="22"/>
                <w:szCs w:val="22"/>
                <w:lang w:eastAsia="en-US"/>
              </w:rPr>
              <w:t xml:space="preserve">Assistant Director, Adult Care and Integration (Joint Chair) </w:t>
            </w:r>
          </w:p>
        </w:tc>
      </w:tr>
      <w:tr w:rsidR="002D04E6" w14:paraId="73E27370" w14:textId="77777777" w:rsidTr="002D04E6">
        <w:tc>
          <w:tcPr>
            <w:tcW w:w="4390" w:type="dxa"/>
          </w:tcPr>
          <w:p w14:paraId="224ADA23" w14:textId="730D1FE2" w:rsidR="002D04E6" w:rsidRPr="002D04E6" w:rsidRDefault="002D04E6" w:rsidP="002D04E6">
            <w:pPr>
              <w:rPr>
                <w:rFonts w:ascii="Roboto" w:hAnsi="Roboto" w:cs="Arial"/>
                <w:bCs/>
                <w:sz w:val="22"/>
                <w:szCs w:val="22"/>
                <w:lang w:eastAsia="en-US"/>
              </w:rPr>
            </w:pPr>
            <w:r>
              <w:rPr>
                <w:rFonts w:ascii="Roboto" w:hAnsi="Roboto" w:cs="Arial"/>
                <w:bCs/>
                <w:sz w:val="22"/>
                <w:szCs w:val="22"/>
                <w:lang w:eastAsia="en-US"/>
              </w:rPr>
              <w:t xml:space="preserve">The Rotherham NHS Foundation Trust </w:t>
            </w:r>
          </w:p>
        </w:tc>
        <w:tc>
          <w:tcPr>
            <w:tcW w:w="5953" w:type="dxa"/>
          </w:tcPr>
          <w:p w14:paraId="2C9F3C8B" w14:textId="08983C16" w:rsidR="002D04E6" w:rsidRPr="002D04E6" w:rsidRDefault="002D04E6" w:rsidP="002D04E6">
            <w:pPr>
              <w:rPr>
                <w:rFonts w:ascii="Roboto" w:hAnsi="Roboto" w:cs="Arial"/>
                <w:bCs/>
                <w:sz w:val="22"/>
                <w:szCs w:val="22"/>
                <w:lang w:eastAsia="en-US"/>
              </w:rPr>
            </w:pPr>
            <w:r>
              <w:rPr>
                <w:rFonts w:ascii="Roboto" w:hAnsi="Roboto" w:cs="Arial"/>
                <w:bCs/>
                <w:sz w:val="22"/>
                <w:szCs w:val="22"/>
                <w:lang w:eastAsia="en-US"/>
              </w:rPr>
              <w:t xml:space="preserve">Head of Safeguarding (Joint Chair) </w:t>
            </w:r>
          </w:p>
        </w:tc>
      </w:tr>
      <w:tr w:rsidR="002D04E6" w14:paraId="36A7BC5E" w14:textId="77777777" w:rsidTr="002D04E6">
        <w:tc>
          <w:tcPr>
            <w:tcW w:w="10343" w:type="dxa"/>
            <w:gridSpan w:val="2"/>
            <w:shd w:val="clear" w:color="auto" w:fill="D9D9D9" w:themeFill="background1" w:themeFillShade="D9"/>
          </w:tcPr>
          <w:p w14:paraId="59D40A9B" w14:textId="77777777" w:rsidR="002D04E6" w:rsidRPr="002D04E6" w:rsidRDefault="002D04E6" w:rsidP="002D04E6">
            <w:pPr>
              <w:rPr>
                <w:rFonts w:ascii="Roboto" w:hAnsi="Roboto" w:cs="Arial"/>
                <w:bCs/>
                <w:sz w:val="22"/>
                <w:szCs w:val="22"/>
                <w:lang w:eastAsia="en-US"/>
              </w:rPr>
            </w:pPr>
          </w:p>
        </w:tc>
      </w:tr>
      <w:tr w:rsidR="002D04E6" w14:paraId="68D17B2B" w14:textId="77777777" w:rsidTr="002D04E6">
        <w:tc>
          <w:tcPr>
            <w:tcW w:w="4390" w:type="dxa"/>
          </w:tcPr>
          <w:p w14:paraId="5BF236BE" w14:textId="5DA40EA4" w:rsidR="002D04E6" w:rsidRPr="002D04E6" w:rsidRDefault="002D04E6" w:rsidP="002D04E6">
            <w:pPr>
              <w:rPr>
                <w:rFonts w:ascii="Roboto" w:hAnsi="Roboto" w:cs="Arial"/>
                <w:bCs/>
                <w:sz w:val="22"/>
                <w:szCs w:val="22"/>
                <w:lang w:eastAsia="en-US"/>
              </w:rPr>
            </w:pPr>
            <w:r w:rsidRPr="002D04E6">
              <w:rPr>
                <w:rFonts w:ascii="Roboto" w:hAnsi="Roboto" w:cs="Arial"/>
                <w:bCs/>
                <w:sz w:val="22"/>
                <w:szCs w:val="22"/>
                <w:lang w:eastAsia="en-US"/>
              </w:rPr>
              <w:t xml:space="preserve">Rotherham Metropolitan Borough Council </w:t>
            </w:r>
          </w:p>
        </w:tc>
        <w:tc>
          <w:tcPr>
            <w:tcW w:w="5953" w:type="dxa"/>
          </w:tcPr>
          <w:p w14:paraId="762AF3A2" w14:textId="6171ACD9" w:rsidR="002D04E6" w:rsidRPr="002D04E6" w:rsidRDefault="002D04E6" w:rsidP="002D04E6">
            <w:pPr>
              <w:rPr>
                <w:rFonts w:ascii="Roboto" w:hAnsi="Roboto" w:cs="Arial"/>
                <w:bCs/>
                <w:sz w:val="22"/>
                <w:szCs w:val="22"/>
                <w:lang w:eastAsia="en-US"/>
              </w:rPr>
            </w:pPr>
            <w:r>
              <w:rPr>
                <w:rFonts w:ascii="Roboto" w:hAnsi="Roboto" w:cs="Arial"/>
                <w:bCs/>
                <w:sz w:val="22"/>
                <w:szCs w:val="22"/>
                <w:lang w:eastAsia="en-US"/>
              </w:rPr>
              <w:t xml:space="preserve">Safeguarding Board Manager </w:t>
            </w:r>
          </w:p>
        </w:tc>
      </w:tr>
      <w:tr w:rsidR="002D04E6" w14:paraId="05F168AC" w14:textId="77777777" w:rsidTr="002D04E6">
        <w:tc>
          <w:tcPr>
            <w:tcW w:w="4390" w:type="dxa"/>
          </w:tcPr>
          <w:p w14:paraId="476F216C" w14:textId="28354209" w:rsidR="002D04E6" w:rsidRPr="002D04E6" w:rsidRDefault="002D04E6" w:rsidP="002D04E6">
            <w:pPr>
              <w:rPr>
                <w:rFonts w:ascii="Roboto" w:hAnsi="Roboto" w:cs="Arial"/>
                <w:bCs/>
                <w:sz w:val="22"/>
                <w:szCs w:val="22"/>
                <w:lang w:eastAsia="en-US"/>
              </w:rPr>
            </w:pPr>
            <w:r w:rsidRPr="002D04E6">
              <w:rPr>
                <w:rFonts w:ascii="Roboto" w:hAnsi="Roboto" w:cs="Arial"/>
                <w:bCs/>
                <w:sz w:val="22"/>
                <w:szCs w:val="22"/>
                <w:lang w:eastAsia="en-US"/>
              </w:rPr>
              <w:t xml:space="preserve">Rotherham Metropolitan Borough Council </w:t>
            </w:r>
          </w:p>
        </w:tc>
        <w:tc>
          <w:tcPr>
            <w:tcW w:w="5953" w:type="dxa"/>
          </w:tcPr>
          <w:p w14:paraId="0D620F4B" w14:textId="27D1320D" w:rsidR="002D04E6" w:rsidRPr="002D04E6" w:rsidRDefault="002D04E6" w:rsidP="002D04E6">
            <w:pPr>
              <w:rPr>
                <w:rFonts w:ascii="Roboto" w:hAnsi="Roboto" w:cs="Arial"/>
                <w:bCs/>
                <w:sz w:val="22"/>
                <w:szCs w:val="22"/>
                <w:lang w:eastAsia="en-US"/>
              </w:rPr>
            </w:pPr>
            <w:r>
              <w:rPr>
                <w:rFonts w:ascii="Roboto" w:hAnsi="Roboto" w:cs="Arial"/>
                <w:bCs/>
                <w:sz w:val="22"/>
                <w:szCs w:val="22"/>
                <w:lang w:eastAsia="en-US"/>
              </w:rPr>
              <w:t xml:space="preserve">Adult Safeguarding Coordinator </w:t>
            </w:r>
          </w:p>
        </w:tc>
      </w:tr>
      <w:tr w:rsidR="002D04E6" w14:paraId="40F46399" w14:textId="77777777" w:rsidTr="002D04E6">
        <w:tc>
          <w:tcPr>
            <w:tcW w:w="4390" w:type="dxa"/>
          </w:tcPr>
          <w:p w14:paraId="19493959" w14:textId="77E87A02" w:rsidR="002D04E6" w:rsidRPr="002D04E6" w:rsidRDefault="002D04E6" w:rsidP="002D04E6">
            <w:pPr>
              <w:rPr>
                <w:rFonts w:ascii="Roboto" w:hAnsi="Roboto" w:cs="Arial"/>
                <w:bCs/>
                <w:sz w:val="22"/>
                <w:szCs w:val="22"/>
                <w:lang w:eastAsia="en-US"/>
              </w:rPr>
            </w:pPr>
            <w:r w:rsidRPr="002D04E6">
              <w:rPr>
                <w:rFonts w:ascii="Roboto" w:hAnsi="Roboto" w:cs="Arial"/>
                <w:bCs/>
                <w:sz w:val="22"/>
                <w:szCs w:val="22"/>
                <w:lang w:eastAsia="en-US"/>
              </w:rPr>
              <w:t xml:space="preserve">Rotherham Metropolitan Borough Council </w:t>
            </w:r>
          </w:p>
        </w:tc>
        <w:tc>
          <w:tcPr>
            <w:tcW w:w="5953" w:type="dxa"/>
          </w:tcPr>
          <w:p w14:paraId="2929BAEA" w14:textId="4FADCDA7" w:rsidR="002D04E6" w:rsidRPr="002D04E6" w:rsidRDefault="002D04E6" w:rsidP="002D04E6">
            <w:pPr>
              <w:rPr>
                <w:rFonts w:ascii="Roboto" w:hAnsi="Roboto" w:cs="Arial"/>
                <w:bCs/>
                <w:sz w:val="22"/>
                <w:szCs w:val="22"/>
                <w:lang w:eastAsia="en-US"/>
              </w:rPr>
            </w:pPr>
            <w:r>
              <w:rPr>
                <w:rFonts w:ascii="Roboto" w:hAnsi="Roboto" w:cs="Arial"/>
                <w:bCs/>
                <w:sz w:val="22"/>
                <w:szCs w:val="22"/>
                <w:lang w:eastAsia="en-US"/>
              </w:rPr>
              <w:t xml:space="preserve">Head of Service: Safeguarding </w:t>
            </w:r>
          </w:p>
        </w:tc>
      </w:tr>
      <w:tr w:rsidR="002D04E6" w14:paraId="57E29F81" w14:textId="77777777" w:rsidTr="002D04E6">
        <w:tc>
          <w:tcPr>
            <w:tcW w:w="4390" w:type="dxa"/>
          </w:tcPr>
          <w:p w14:paraId="7A9DAE15" w14:textId="67BCC0EA" w:rsidR="002D04E6" w:rsidRPr="002D04E6" w:rsidRDefault="002D04E6" w:rsidP="002D04E6">
            <w:pPr>
              <w:rPr>
                <w:rFonts w:ascii="Roboto" w:hAnsi="Roboto" w:cs="Arial"/>
                <w:bCs/>
                <w:sz w:val="22"/>
                <w:szCs w:val="22"/>
                <w:lang w:eastAsia="en-US"/>
              </w:rPr>
            </w:pPr>
            <w:r w:rsidRPr="002D04E6">
              <w:rPr>
                <w:rFonts w:ascii="Roboto" w:hAnsi="Roboto" w:cs="Arial"/>
                <w:bCs/>
                <w:sz w:val="22"/>
                <w:szCs w:val="22"/>
                <w:lang w:eastAsia="en-US"/>
              </w:rPr>
              <w:t xml:space="preserve">Rotherham Metropolitan Borough Council </w:t>
            </w:r>
          </w:p>
        </w:tc>
        <w:tc>
          <w:tcPr>
            <w:tcW w:w="5953" w:type="dxa"/>
          </w:tcPr>
          <w:p w14:paraId="0E2C631A" w14:textId="03478777" w:rsidR="002D04E6" w:rsidRPr="002D04E6" w:rsidRDefault="002D04E6" w:rsidP="002D04E6">
            <w:pPr>
              <w:rPr>
                <w:rFonts w:ascii="Roboto" w:hAnsi="Roboto" w:cs="Arial"/>
                <w:bCs/>
                <w:sz w:val="22"/>
                <w:szCs w:val="22"/>
                <w:lang w:eastAsia="en-US"/>
              </w:rPr>
            </w:pPr>
            <w:r>
              <w:rPr>
                <w:rFonts w:ascii="Roboto" w:hAnsi="Roboto" w:cs="Arial"/>
                <w:bCs/>
                <w:sz w:val="22"/>
                <w:szCs w:val="22"/>
                <w:lang w:eastAsia="en-US"/>
              </w:rPr>
              <w:t xml:space="preserve">Head of Service: Localities </w:t>
            </w:r>
          </w:p>
        </w:tc>
      </w:tr>
      <w:tr w:rsidR="002D04E6" w14:paraId="380AEAAB" w14:textId="77777777" w:rsidTr="002D04E6">
        <w:tc>
          <w:tcPr>
            <w:tcW w:w="4390" w:type="dxa"/>
          </w:tcPr>
          <w:p w14:paraId="5D72438C" w14:textId="3D3DD50B" w:rsidR="002D04E6" w:rsidRPr="002D04E6" w:rsidRDefault="002D04E6" w:rsidP="002D04E6">
            <w:pPr>
              <w:rPr>
                <w:rFonts w:ascii="Roboto" w:hAnsi="Roboto" w:cs="Arial"/>
                <w:bCs/>
                <w:sz w:val="22"/>
                <w:szCs w:val="22"/>
                <w:lang w:eastAsia="en-US"/>
              </w:rPr>
            </w:pPr>
            <w:r w:rsidRPr="002D04E6">
              <w:rPr>
                <w:rFonts w:ascii="Roboto" w:hAnsi="Roboto" w:cs="Arial"/>
                <w:bCs/>
                <w:sz w:val="22"/>
                <w:szCs w:val="22"/>
                <w:lang w:eastAsia="en-US"/>
              </w:rPr>
              <w:t xml:space="preserve">Rotherham Metropolitan Borough Council </w:t>
            </w:r>
          </w:p>
        </w:tc>
        <w:tc>
          <w:tcPr>
            <w:tcW w:w="5953" w:type="dxa"/>
          </w:tcPr>
          <w:p w14:paraId="03964CBF" w14:textId="3C0D8F4B" w:rsidR="002D04E6" w:rsidRPr="002D04E6" w:rsidRDefault="002D04E6" w:rsidP="002D04E6">
            <w:pPr>
              <w:rPr>
                <w:rFonts w:ascii="Roboto" w:hAnsi="Roboto" w:cs="Arial"/>
                <w:bCs/>
                <w:sz w:val="22"/>
                <w:szCs w:val="22"/>
                <w:lang w:eastAsia="en-US"/>
              </w:rPr>
            </w:pPr>
            <w:r>
              <w:rPr>
                <w:rFonts w:ascii="Roboto" w:hAnsi="Roboto" w:cs="Arial"/>
                <w:bCs/>
                <w:sz w:val="22"/>
                <w:szCs w:val="22"/>
                <w:lang w:eastAsia="en-US"/>
              </w:rPr>
              <w:t xml:space="preserve">Principal Social Worker </w:t>
            </w:r>
          </w:p>
        </w:tc>
      </w:tr>
      <w:tr w:rsidR="002D04E6" w14:paraId="12E57110" w14:textId="77777777" w:rsidTr="002D04E6">
        <w:tc>
          <w:tcPr>
            <w:tcW w:w="4390" w:type="dxa"/>
          </w:tcPr>
          <w:p w14:paraId="4762DE72" w14:textId="68059631" w:rsidR="002D04E6" w:rsidRPr="002D04E6" w:rsidRDefault="002D04E6" w:rsidP="002D04E6">
            <w:pPr>
              <w:rPr>
                <w:rFonts w:ascii="Roboto" w:hAnsi="Roboto" w:cs="Arial"/>
                <w:bCs/>
                <w:sz w:val="22"/>
                <w:szCs w:val="22"/>
                <w:lang w:eastAsia="en-US"/>
              </w:rPr>
            </w:pPr>
            <w:r w:rsidRPr="002D04E6">
              <w:rPr>
                <w:rFonts w:ascii="Roboto" w:hAnsi="Roboto" w:cs="Arial"/>
                <w:bCs/>
                <w:sz w:val="22"/>
                <w:szCs w:val="22"/>
                <w:lang w:eastAsia="en-US"/>
              </w:rPr>
              <w:t xml:space="preserve">Rotherham Metropolitan Borough Council </w:t>
            </w:r>
          </w:p>
        </w:tc>
        <w:tc>
          <w:tcPr>
            <w:tcW w:w="5953" w:type="dxa"/>
          </w:tcPr>
          <w:p w14:paraId="36FC94CE" w14:textId="099C2EAF" w:rsidR="002D04E6" w:rsidRPr="002D04E6" w:rsidRDefault="002D04E6" w:rsidP="002D04E6">
            <w:pPr>
              <w:rPr>
                <w:rFonts w:ascii="Roboto" w:hAnsi="Roboto" w:cs="Arial"/>
                <w:bCs/>
                <w:sz w:val="22"/>
                <w:szCs w:val="22"/>
                <w:lang w:eastAsia="en-US"/>
              </w:rPr>
            </w:pPr>
            <w:r>
              <w:rPr>
                <w:rFonts w:ascii="Roboto" w:hAnsi="Roboto" w:cs="Arial"/>
                <w:bCs/>
                <w:sz w:val="22"/>
                <w:szCs w:val="22"/>
                <w:lang w:eastAsia="en-US"/>
              </w:rPr>
              <w:t xml:space="preserve">MCA/DoL and Safeguarding Strategic Lead </w:t>
            </w:r>
          </w:p>
        </w:tc>
      </w:tr>
      <w:tr w:rsidR="002D04E6" w14:paraId="38C427ED" w14:textId="77777777" w:rsidTr="002D04E6">
        <w:tc>
          <w:tcPr>
            <w:tcW w:w="4390" w:type="dxa"/>
          </w:tcPr>
          <w:p w14:paraId="18BB37E9" w14:textId="111BDF75" w:rsidR="002D04E6" w:rsidRPr="002D04E6" w:rsidRDefault="002D04E6" w:rsidP="002D04E6">
            <w:pPr>
              <w:rPr>
                <w:rFonts w:ascii="Roboto" w:hAnsi="Roboto" w:cs="Arial"/>
                <w:bCs/>
                <w:sz w:val="22"/>
                <w:szCs w:val="22"/>
                <w:lang w:eastAsia="en-US"/>
              </w:rPr>
            </w:pPr>
            <w:r w:rsidRPr="002D04E6">
              <w:rPr>
                <w:rFonts w:ascii="Roboto" w:hAnsi="Roboto" w:cs="Arial"/>
                <w:bCs/>
                <w:sz w:val="22"/>
                <w:szCs w:val="22"/>
                <w:lang w:eastAsia="en-US"/>
              </w:rPr>
              <w:t xml:space="preserve">Rotherham Metropolitan Borough Council </w:t>
            </w:r>
          </w:p>
        </w:tc>
        <w:tc>
          <w:tcPr>
            <w:tcW w:w="5953" w:type="dxa"/>
          </w:tcPr>
          <w:p w14:paraId="615C9B71" w14:textId="6F6B1859" w:rsidR="002D04E6" w:rsidRPr="002D04E6" w:rsidRDefault="002D04E6" w:rsidP="002D04E6">
            <w:pPr>
              <w:rPr>
                <w:rFonts w:ascii="Roboto" w:hAnsi="Roboto" w:cs="Arial"/>
                <w:bCs/>
                <w:sz w:val="22"/>
                <w:szCs w:val="22"/>
                <w:lang w:eastAsia="en-US"/>
              </w:rPr>
            </w:pPr>
            <w:r>
              <w:rPr>
                <w:rFonts w:ascii="Roboto" w:hAnsi="Roboto" w:cs="Arial"/>
                <w:bCs/>
                <w:sz w:val="22"/>
                <w:szCs w:val="22"/>
                <w:lang w:eastAsia="en-US"/>
              </w:rPr>
              <w:t xml:space="preserve">Head of Prevention and Early Prevention </w:t>
            </w:r>
          </w:p>
        </w:tc>
      </w:tr>
      <w:tr w:rsidR="002D04E6" w14:paraId="5362E423" w14:textId="77777777" w:rsidTr="002D04E6">
        <w:tc>
          <w:tcPr>
            <w:tcW w:w="4390" w:type="dxa"/>
          </w:tcPr>
          <w:p w14:paraId="3C85D591" w14:textId="29A6A80D" w:rsidR="002D04E6" w:rsidRPr="002D04E6" w:rsidRDefault="002D04E6" w:rsidP="002D04E6">
            <w:pPr>
              <w:rPr>
                <w:rFonts w:ascii="Roboto" w:hAnsi="Roboto" w:cs="Arial"/>
                <w:bCs/>
                <w:sz w:val="22"/>
                <w:szCs w:val="22"/>
                <w:lang w:eastAsia="en-US"/>
              </w:rPr>
            </w:pPr>
            <w:r w:rsidRPr="002D04E6">
              <w:rPr>
                <w:rFonts w:ascii="Roboto" w:hAnsi="Roboto" w:cs="Arial"/>
                <w:bCs/>
                <w:sz w:val="22"/>
                <w:szCs w:val="22"/>
                <w:lang w:eastAsia="en-US"/>
              </w:rPr>
              <w:t xml:space="preserve">Rotherham Metropolitan Borough Council </w:t>
            </w:r>
          </w:p>
        </w:tc>
        <w:tc>
          <w:tcPr>
            <w:tcW w:w="5953" w:type="dxa"/>
          </w:tcPr>
          <w:p w14:paraId="755EDD76" w14:textId="2A0423FD" w:rsidR="002D04E6" w:rsidRPr="002D04E6" w:rsidRDefault="002D04E6" w:rsidP="002D04E6">
            <w:pPr>
              <w:rPr>
                <w:rFonts w:ascii="Roboto" w:hAnsi="Roboto" w:cs="Arial"/>
                <w:bCs/>
                <w:sz w:val="22"/>
                <w:szCs w:val="22"/>
                <w:lang w:eastAsia="en-US"/>
              </w:rPr>
            </w:pPr>
            <w:r>
              <w:rPr>
                <w:rFonts w:ascii="Roboto" w:hAnsi="Roboto" w:cs="Arial"/>
                <w:bCs/>
                <w:sz w:val="22"/>
                <w:szCs w:val="22"/>
                <w:lang w:eastAsia="en-US"/>
              </w:rPr>
              <w:t xml:space="preserve">Head of Housing Operational Services </w:t>
            </w:r>
          </w:p>
        </w:tc>
      </w:tr>
      <w:tr w:rsidR="002D04E6" w14:paraId="29B790D8" w14:textId="77777777" w:rsidTr="002D04E6">
        <w:tc>
          <w:tcPr>
            <w:tcW w:w="4390" w:type="dxa"/>
          </w:tcPr>
          <w:p w14:paraId="2D50F5E7" w14:textId="27E5543A" w:rsidR="002D04E6" w:rsidRPr="002D04E6" w:rsidRDefault="002D04E6" w:rsidP="002D04E6">
            <w:pPr>
              <w:rPr>
                <w:rFonts w:ascii="Roboto" w:hAnsi="Roboto" w:cs="Arial"/>
                <w:bCs/>
                <w:sz w:val="22"/>
                <w:szCs w:val="22"/>
                <w:lang w:eastAsia="en-US"/>
              </w:rPr>
            </w:pPr>
            <w:r>
              <w:rPr>
                <w:rFonts w:ascii="Roboto" w:hAnsi="Roboto" w:cs="Arial"/>
                <w:bCs/>
                <w:sz w:val="22"/>
                <w:szCs w:val="22"/>
                <w:lang w:eastAsia="en-US"/>
              </w:rPr>
              <w:t xml:space="preserve">South Yorkshire Police </w:t>
            </w:r>
          </w:p>
        </w:tc>
        <w:tc>
          <w:tcPr>
            <w:tcW w:w="5953" w:type="dxa"/>
          </w:tcPr>
          <w:p w14:paraId="15F66CC5" w14:textId="2AEDB92F" w:rsidR="002D04E6" w:rsidRPr="002D04E6" w:rsidRDefault="002D04E6" w:rsidP="002D04E6">
            <w:pPr>
              <w:rPr>
                <w:rFonts w:ascii="Roboto" w:hAnsi="Roboto" w:cs="Arial"/>
                <w:bCs/>
                <w:sz w:val="22"/>
                <w:szCs w:val="22"/>
                <w:lang w:eastAsia="en-US"/>
              </w:rPr>
            </w:pPr>
            <w:r>
              <w:rPr>
                <w:rFonts w:ascii="Roboto" w:hAnsi="Roboto" w:cs="Arial"/>
                <w:bCs/>
                <w:sz w:val="22"/>
                <w:szCs w:val="22"/>
                <w:lang w:eastAsia="en-US"/>
              </w:rPr>
              <w:t xml:space="preserve">Detective Sergeant – PVP Performance and Governance </w:t>
            </w:r>
          </w:p>
        </w:tc>
      </w:tr>
      <w:tr w:rsidR="002D04E6" w14:paraId="61D7BC6C" w14:textId="77777777" w:rsidTr="002D04E6">
        <w:tc>
          <w:tcPr>
            <w:tcW w:w="4390" w:type="dxa"/>
          </w:tcPr>
          <w:p w14:paraId="7171A24B" w14:textId="7C03C4A4" w:rsidR="002D04E6" w:rsidRPr="002D04E6" w:rsidRDefault="002D04E6" w:rsidP="002D04E6">
            <w:pPr>
              <w:rPr>
                <w:rFonts w:ascii="Roboto" w:hAnsi="Roboto" w:cs="Arial"/>
                <w:bCs/>
                <w:sz w:val="22"/>
                <w:szCs w:val="22"/>
                <w:lang w:eastAsia="en-US"/>
              </w:rPr>
            </w:pPr>
            <w:r>
              <w:rPr>
                <w:rFonts w:ascii="Roboto" w:hAnsi="Roboto" w:cs="Arial"/>
                <w:bCs/>
                <w:sz w:val="22"/>
                <w:szCs w:val="22"/>
                <w:lang w:eastAsia="en-US"/>
              </w:rPr>
              <w:t xml:space="preserve">The Rotherham NHS Foundation Trust </w:t>
            </w:r>
          </w:p>
        </w:tc>
        <w:tc>
          <w:tcPr>
            <w:tcW w:w="5953" w:type="dxa"/>
          </w:tcPr>
          <w:p w14:paraId="2F6C1E6B" w14:textId="47870F6E" w:rsidR="002D04E6" w:rsidRPr="002D04E6" w:rsidRDefault="002D04E6" w:rsidP="002D04E6">
            <w:pPr>
              <w:rPr>
                <w:rFonts w:ascii="Roboto" w:hAnsi="Roboto" w:cs="Arial"/>
                <w:bCs/>
                <w:sz w:val="22"/>
                <w:szCs w:val="22"/>
                <w:lang w:eastAsia="en-US"/>
              </w:rPr>
            </w:pPr>
            <w:r>
              <w:rPr>
                <w:rFonts w:ascii="Roboto" w:hAnsi="Roboto" w:cs="Arial"/>
                <w:bCs/>
                <w:sz w:val="22"/>
                <w:szCs w:val="22"/>
                <w:lang w:eastAsia="en-US"/>
              </w:rPr>
              <w:t xml:space="preserve">MCA Lead, Named Nurse for Adult Safeguarding </w:t>
            </w:r>
          </w:p>
        </w:tc>
      </w:tr>
      <w:tr w:rsidR="002D04E6" w14:paraId="61970F96" w14:textId="77777777" w:rsidTr="002D04E6">
        <w:tc>
          <w:tcPr>
            <w:tcW w:w="4390" w:type="dxa"/>
          </w:tcPr>
          <w:p w14:paraId="584057ED" w14:textId="67B4A878" w:rsidR="002D04E6" w:rsidRPr="002D04E6" w:rsidRDefault="002D04E6" w:rsidP="002D04E6">
            <w:pPr>
              <w:rPr>
                <w:rFonts w:ascii="Roboto" w:hAnsi="Roboto" w:cs="Arial"/>
                <w:bCs/>
                <w:sz w:val="22"/>
                <w:szCs w:val="22"/>
                <w:lang w:eastAsia="en-US"/>
              </w:rPr>
            </w:pPr>
            <w:r>
              <w:rPr>
                <w:rFonts w:ascii="Roboto" w:hAnsi="Roboto" w:cs="Arial"/>
                <w:bCs/>
                <w:sz w:val="22"/>
                <w:szCs w:val="22"/>
                <w:lang w:eastAsia="en-US"/>
              </w:rPr>
              <w:lastRenderedPageBreak/>
              <w:t xml:space="preserve">South Yorkshire Integrated Care Board </w:t>
            </w:r>
          </w:p>
        </w:tc>
        <w:tc>
          <w:tcPr>
            <w:tcW w:w="5953" w:type="dxa"/>
          </w:tcPr>
          <w:p w14:paraId="377A157C" w14:textId="3291862A" w:rsidR="002D04E6" w:rsidRPr="002D04E6" w:rsidRDefault="002D04E6" w:rsidP="002D04E6">
            <w:pPr>
              <w:rPr>
                <w:rFonts w:ascii="Roboto" w:hAnsi="Roboto" w:cs="Arial"/>
                <w:bCs/>
                <w:sz w:val="22"/>
                <w:szCs w:val="22"/>
                <w:lang w:eastAsia="en-US"/>
              </w:rPr>
            </w:pPr>
            <w:r w:rsidRPr="002D04E6">
              <w:rPr>
                <w:rFonts w:ascii="Roboto" w:hAnsi="Roboto" w:cs="Arial"/>
                <w:bCs/>
                <w:sz w:val="22"/>
                <w:szCs w:val="22"/>
                <w:lang w:eastAsia="en-US"/>
              </w:rPr>
              <w:t>Deputy Designated Professional - Safeguarding Adults and Lead for Mental Capacity Act, DoLS and Court of Protection</w:t>
            </w:r>
          </w:p>
        </w:tc>
      </w:tr>
      <w:tr w:rsidR="002D04E6" w14:paraId="365751AD" w14:textId="77777777" w:rsidTr="002D04E6">
        <w:tc>
          <w:tcPr>
            <w:tcW w:w="4390" w:type="dxa"/>
          </w:tcPr>
          <w:p w14:paraId="7E00A4B6" w14:textId="3A403713" w:rsidR="002D04E6" w:rsidRPr="002D04E6" w:rsidRDefault="002D04E6" w:rsidP="002D04E6">
            <w:pPr>
              <w:rPr>
                <w:rFonts w:ascii="Roboto" w:hAnsi="Roboto" w:cs="Arial"/>
                <w:bCs/>
                <w:sz w:val="22"/>
                <w:szCs w:val="22"/>
                <w:lang w:eastAsia="en-US"/>
              </w:rPr>
            </w:pPr>
            <w:r>
              <w:rPr>
                <w:rFonts w:ascii="Roboto" w:hAnsi="Roboto" w:cs="Arial"/>
                <w:bCs/>
                <w:sz w:val="22"/>
                <w:szCs w:val="22"/>
                <w:lang w:eastAsia="en-US"/>
              </w:rPr>
              <w:t>South Yorkshire Integrated Care Board</w:t>
            </w:r>
          </w:p>
        </w:tc>
        <w:tc>
          <w:tcPr>
            <w:tcW w:w="5953" w:type="dxa"/>
          </w:tcPr>
          <w:p w14:paraId="79BBD7EB" w14:textId="7490203E" w:rsidR="002D04E6" w:rsidRPr="002D04E6" w:rsidRDefault="002D04E6" w:rsidP="002D04E6">
            <w:pPr>
              <w:rPr>
                <w:rFonts w:ascii="Roboto" w:hAnsi="Roboto" w:cs="Arial"/>
                <w:bCs/>
                <w:sz w:val="22"/>
                <w:szCs w:val="22"/>
                <w:lang w:eastAsia="en-US"/>
              </w:rPr>
            </w:pPr>
            <w:r>
              <w:rPr>
                <w:rFonts w:ascii="Roboto" w:hAnsi="Roboto" w:cs="Arial"/>
                <w:bCs/>
                <w:sz w:val="22"/>
                <w:szCs w:val="22"/>
                <w:lang w:eastAsia="en-US"/>
              </w:rPr>
              <w:t xml:space="preserve">Safeguarding Adults and Quality Lead </w:t>
            </w:r>
          </w:p>
        </w:tc>
      </w:tr>
      <w:tr w:rsidR="002D04E6" w14:paraId="7714793F" w14:textId="77777777" w:rsidTr="002D04E6">
        <w:tc>
          <w:tcPr>
            <w:tcW w:w="4390" w:type="dxa"/>
          </w:tcPr>
          <w:p w14:paraId="30D021B3" w14:textId="5831E6C1" w:rsidR="002D04E6" w:rsidRPr="002D04E6" w:rsidRDefault="002D04E6" w:rsidP="002D04E6">
            <w:pPr>
              <w:rPr>
                <w:rFonts w:ascii="Roboto" w:hAnsi="Roboto" w:cs="Arial"/>
                <w:bCs/>
                <w:sz w:val="22"/>
                <w:szCs w:val="22"/>
                <w:lang w:eastAsia="en-US"/>
              </w:rPr>
            </w:pPr>
            <w:r>
              <w:rPr>
                <w:rFonts w:ascii="Roboto" w:hAnsi="Roboto" w:cs="Arial"/>
                <w:bCs/>
                <w:sz w:val="22"/>
                <w:szCs w:val="22"/>
                <w:lang w:eastAsia="en-US"/>
              </w:rPr>
              <w:t>South Yorkshire Integrated Care Board</w:t>
            </w:r>
          </w:p>
        </w:tc>
        <w:tc>
          <w:tcPr>
            <w:tcW w:w="5953" w:type="dxa"/>
          </w:tcPr>
          <w:p w14:paraId="3BA9AB11" w14:textId="6B965A44" w:rsidR="002D04E6" w:rsidRPr="002D04E6" w:rsidRDefault="002D04E6" w:rsidP="002D04E6">
            <w:pPr>
              <w:rPr>
                <w:rFonts w:ascii="Roboto" w:hAnsi="Roboto" w:cs="Arial"/>
                <w:bCs/>
                <w:sz w:val="22"/>
                <w:szCs w:val="22"/>
                <w:lang w:eastAsia="en-US"/>
              </w:rPr>
            </w:pPr>
            <w:r w:rsidRPr="002D04E6">
              <w:rPr>
                <w:rFonts w:ascii="Roboto" w:hAnsi="Roboto" w:cs="Arial"/>
                <w:bCs/>
                <w:sz w:val="22"/>
                <w:szCs w:val="22"/>
                <w:lang w:eastAsia="en-US"/>
              </w:rPr>
              <w:t>Named GP Safeguarding Vulnerable Clients (Rotherham) &amp; Named GP Safeguarding Vulnerable People (Barnsley)</w:t>
            </w:r>
          </w:p>
        </w:tc>
      </w:tr>
      <w:tr w:rsidR="002D04E6" w14:paraId="10CA798D" w14:textId="77777777" w:rsidTr="002D04E6">
        <w:tc>
          <w:tcPr>
            <w:tcW w:w="4390" w:type="dxa"/>
          </w:tcPr>
          <w:p w14:paraId="5362DD96" w14:textId="52143722" w:rsidR="002D04E6" w:rsidRPr="002D04E6" w:rsidRDefault="002D04E6" w:rsidP="002D04E6">
            <w:pPr>
              <w:rPr>
                <w:rFonts w:ascii="Roboto" w:hAnsi="Roboto" w:cs="Arial"/>
                <w:bCs/>
                <w:sz w:val="22"/>
                <w:szCs w:val="22"/>
                <w:lang w:eastAsia="en-US"/>
              </w:rPr>
            </w:pPr>
            <w:r>
              <w:rPr>
                <w:rFonts w:ascii="Roboto" w:hAnsi="Roboto" w:cs="Arial"/>
                <w:bCs/>
                <w:sz w:val="22"/>
                <w:szCs w:val="22"/>
                <w:lang w:eastAsia="en-US"/>
              </w:rPr>
              <w:t xml:space="preserve">Rotherham Doncaster and South Humber NHS Trust </w:t>
            </w:r>
          </w:p>
        </w:tc>
        <w:tc>
          <w:tcPr>
            <w:tcW w:w="5953" w:type="dxa"/>
          </w:tcPr>
          <w:p w14:paraId="12DBAEB8" w14:textId="22E9BBBF" w:rsidR="002D04E6" w:rsidRPr="002D04E6" w:rsidRDefault="002D04E6" w:rsidP="002D04E6">
            <w:pPr>
              <w:rPr>
                <w:rFonts w:ascii="Roboto" w:hAnsi="Roboto" w:cs="Arial"/>
                <w:bCs/>
                <w:sz w:val="22"/>
                <w:szCs w:val="22"/>
                <w:lang w:eastAsia="en-US"/>
              </w:rPr>
            </w:pPr>
            <w:r>
              <w:rPr>
                <w:rFonts w:ascii="Roboto" w:hAnsi="Roboto" w:cs="Arial"/>
                <w:bCs/>
                <w:sz w:val="22"/>
                <w:szCs w:val="22"/>
                <w:lang w:eastAsia="en-US"/>
              </w:rPr>
              <w:t xml:space="preserve">Named Professional for Safeguarding </w:t>
            </w:r>
          </w:p>
        </w:tc>
      </w:tr>
    </w:tbl>
    <w:p w14:paraId="061674A1" w14:textId="55EEF1A3" w:rsidR="006741DA" w:rsidRPr="006741DA" w:rsidRDefault="006741DA" w:rsidP="0018602C">
      <w:pPr>
        <w:jc w:val="both"/>
        <w:rPr>
          <w:rFonts w:ascii="Roboto" w:hAnsi="Roboto" w:cs="Arial"/>
          <w:b/>
          <w:sz w:val="22"/>
          <w:szCs w:val="22"/>
          <w:lang w:eastAsia="en-US"/>
        </w:rPr>
      </w:pPr>
    </w:p>
    <w:p w14:paraId="2A997BCC" w14:textId="0D333207" w:rsidR="0087181E" w:rsidRPr="0069223E" w:rsidRDefault="0087181E" w:rsidP="0069223E">
      <w:pPr>
        <w:pStyle w:val="ListParagraph"/>
        <w:numPr>
          <w:ilvl w:val="0"/>
          <w:numId w:val="28"/>
        </w:numPr>
        <w:ind w:right="-180"/>
        <w:jc w:val="both"/>
        <w:rPr>
          <w:rFonts w:ascii="Arial" w:hAnsi="Arial" w:cs="Arial"/>
          <w:sz w:val="20"/>
          <w:szCs w:val="20"/>
          <w:lang w:eastAsia="en-US"/>
        </w:rPr>
      </w:pPr>
      <w:r w:rsidRPr="0069223E">
        <w:rPr>
          <w:rFonts w:ascii="Arial" w:hAnsi="Arial" w:cs="Arial"/>
          <w:sz w:val="20"/>
          <w:szCs w:val="20"/>
          <w:lang w:eastAsia="en-US"/>
        </w:rPr>
        <w:t xml:space="preserve">Other partner agencies </w:t>
      </w:r>
      <w:r w:rsidR="0091345E" w:rsidRPr="0069223E">
        <w:rPr>
          <w:rFonts w:ascii="Arial" w:hAnsi="Arial" w:cs="Arial"/>
          <w:sz w:val="20"/>
          <w:szCs w:val="20"/>
          <w:lang w:eastAsia="en-US"/>
        </w:rPr>
        <w:t xml:space="preserve">and leads </w:t>
      </w:r>
      <w:r w:rsidRPr="0069223E">
        <w:rPr>
          <w:rFonts w:ascii="Arial" w:hAnsi="Arial" w:cs="Arial"/>
          <w:sz w:val="20"/>
          <w:szCs w:val="20"/>
          <w:lang w:eastAsia="en-US"/>
        </w:rPr>
        <w:t xml:space="preserve">will be co-opted to the </w:t>
      </w:r>
      <w:r w:rsidR="00BB15BA">
        <w:rPr>
          <w:rFonts w:ascii="Arial" w:hAnsi="Arial" w:cs="Arial"/>
          <w:sz w:val="20"/>
          <w:szCs w:val="20"/>
          <w:lang w:eastAsia="en-US"/>
        </w:rPr>
        <w:t>sub-group</w:t>
      </w:r>
      <w:r w:rsidR="0091345E" w:rsidRPr="0069223E">
        <w:rPr>
          <w:rFonts w:ascii="Arial" w:hAnsi="Arial" w:cs="Arial"/>
          <w:sz w:val="20"/>
          <w:szCs w:val="20"/>
          <w:lang w:eastAsia="en-US"/>
        </w:rPr>
        <w:t xml:space="preserve"> as required</w:t>
      </w:r>
      <w:r w:rsidRPr="0069223E">
        <w:rPr>
          <w:rFonts w:ascii="Arial" w:hAnsi="Arial" w:cs="Arial"/>
          <w:sz w:val="20"/>
          <w:szCs w:val="20"/>
          <w:lang w:eastAsia="en-US"/>
        </w:rPr>
        <w:t>.</w:t>
      </w:r>
    </w:p>
    <w:sectPr w:rsidR="0087181E" w:rsidRPr="0069223E" w:rsidSect="002D04E6">
      <w:headerReference w:type="default" r:id="rId8"/>
      <w:footerReference w:type="default" r:id="rId9"/>
      <w:headerReference w:type="first" r:id="rId10"/>
      <w:pgSz w:w="11906" w:h="16838" w:code="9"/>
      <w:pgMar w:top="1247" w:right="709" w:bottom="1077" w:left="107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39176" w14:textId="77777777" w:rsidR="002A6805" w:rsidRDefault="002A6805">
      <w:r>
        <w:separator/>
      </w:r>
    </w:p>
  </w:endnote>
  <w:endnote w:type="continuationSeparator" w:id="0">
    <w:p w14:paraId="3BA0C8BA" w14:textId="77777777" w:rsidR="002A6805" w:rsidRDefault="002A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171092"/>
      <w:docPartObj>
        <w:docPartGallery w:val="Page Numbers (Bottom of Page)"/>
        <w:docPartUnique/>
      </w:docPartObj>
    </w:sdtPr>
    <w:sdtEndPr/>
    <w:sdtContent>
      <w:sdt>
        <w:sdtPr>
          <w:id w:val="1728636285"/>
          <w:docPartObj>
            <w:docPartGallery w:val="Page Numbers (Top of Page)"/>
            <w:docPartUnique/>
          </w:docPartObj>
        </w:sdtPr>
        <w:sdtEndPr/>
        <w:sdtContent>
          <w:p w14:paraId="00DCD94A" w14:textId="41CB121C" w:rsidR="00607DDB" w:rsidRDefault="00607DDB">
            <w:pPr>
              <w:pStyle w:val="Footer"/>
              <w:jc w:val="center"/>
            </w:pPr>
            <w:r w:rsidRPr="00607DDB">
              <w:rPr>
                <w:rFonts w:ascii="Roboto" w:hAnsi="Roboto"/>
              </w:rPr>
              <w:t xml:space="preserve">Page </w:t>
            </w:r>
            <w:r w:rsidRPr="00607DDB">
              <w:rPr>
                <w:rFonts w:ascii="Roboto" w:hAnsi="Roboto"/>
                <w:b/>
                <w:bCs/>
              </w:rPr>
              <w:fldChar w:fldCharType="begin"/>
            </w:r>
            <w:r w:rsidRPr="00607DDB">
              <w:rPr>
                <w:rFonts w:ascii="Roboto" w:hAnsi="Roboto"/>
                <w:b/>
                <w:bCs/>
              </w:rPr>
              <w:instrText xml:space="preserve"> PAGE </w:instrText>
            </w:r>
            <w:r w:rsidRPr="00607DDB">
              <w:rPr>
                <w:rFonts w:ascii="Roboto" w:hAnsi="Roboto"/>
                <w:b/>
                <w:bCs/>
              </w:rPr>
              <w:fldChar w:fldCharType="separate"/>
            </w:r>
            <w:r w:rsidRPr="00607DDB">
              <w:rPr>
                <w:rFonts w:ascii="Roboto" w:hAnsi="Roboto"/>
                <w:b/>
                <w:bCs/>
                <w:noProof/>
              </w:rPr>
              <w:t>2</w:t>
            </w:r>
            <w:r w:rsidRPr="00607DDB">
              <w:rPr>
                <w:rFonts w:ascii="Roboto" w:hAnsi="Roboto"/>
                <w:b/>
                <w:bCs/>
              </w:rPr>
              <w:fldChar w:fldCharType="end"/>
            </w:r>
            <w:r w:rsidRPr="00607DDB">
              <w:rPr>
                <w:rFonts w:ascii="Roboto" w:hAnsi="Roboto"/>
              </w:rPr>
              <w:t xml:space="preserve"> of </w:t>
            </w:r>
            <w:r w:rsidRPr="00607DDB">
              <w:rPr>
                <w:rFonts w:ascii="Roboto" w:hAnsi="Roboto"/>
                <w:b/>
                <w:bCs/>
              </w:rPr>
              <w:fldChar w:fldCharType="begin"/>
            </w:r>
            <w:r w:rsidRPr="00607DDB">
              <w:rPr>
                <w:rFonts w:ascii="Roboto" w:hAnsi="Roboto"/>
                <w:b/>
                <w:bCs/>
              </w:rPr>
              <w:instrText xml:space="preserve"> NUMPAGES  </w:instrText>
            </w:r>
            <w:r w:rsidRPr="00607DDB">
              <w:rPr>
                <w:rFonts w:ascii="Roboto" w:hAnsi="Roboto"/>
                <w:b/>
                <w:bCs/>
              </w:rPr>
              <w:fldChar w:fldCharType="separate"/>
            </w:r>
            <w:r w:rsidRPr="00607DDB">
              <w:rPr>
                <w:rFonts w:ascii="Roboto" w:hAnsi="Roboto"/>
                <w:b/>
                <w:bCs/>
                <w:noProof/>
              </w:rPr>
              <w:t>2</w:t>
            </w:r>
            <w:r w:rsidRPr="00607DDB">
              <w:rPr>
                <w:rFonts w:ascii="Roboto" w:hAnsi="Roboto"/>
                <w:b/>
                <w:bCs/>
              </w:rPr>
              <w:fldChar w:fldCharType="end"/>
            </w:r>
          </w:p>
        </w:sdtContent>
      </w:sdt>
    </w:sdtContent>
  </w:sdt>
  <w:p w14:paraId="7E9BD195" w14:textId="77777777" w:rsidR="002E17EB" w:rsidRDefault="002E1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298D" w14:textId="77777777" w:rsidR="002A6805" w:rsidRDefault="002A6805">
      <w:r>
        <w:separator/>
      </w:r>
    </w:p>
  </w:footnote>
  <w:footnote w:type="continuationSeparator" w:id="0">
    <w:p w14:paraId="74A08B1F" w14:textId="77777777" w:rsidR="002A6805" w:rsidRDefault="002A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6222" w14:textId="0012E35B" w:rsidR="00607DDB" w:rsidRDefault="00607DDB" w:rsidP="00607DD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00C1" w14:textId="77777777" w:rsidR="002D04E6" w:rsidRDefault="002D04E6" w:rsidP="004F61A1">
    <w:pPr>
      <w:pStyle w:val="Header"/>
      <w:jc w:val="right"/>
      <w:rPr>
        <w:rFonts w:ascii="Roboto" w:hAnsi="Roboto"/>
        <w:b/>
        <w:bCs/>
      </w:rPr>
    </w:pPr>
  </w:p>
  <w:p w14:paraId="06C0D48F" w14:textId="703A6F5C" w:rsidR="004F61A1" w:rsidRPr="00607DDB" w:rsidRDefault="004F61A1" w:rsidP="004F61A1">
    <w:pPr>
      <w:pStyle w:val="Header"/>
      <w:jc w:val="right"/>
      <w:rPr>
        <w:rFonts w:ascii="Roboto" w:hAnsi="Roboto"/>
        <w:b/>
        <w:bCs/>
      </w:rPr>
    </w:pPr>
    <w:r w:rsidRPr="00607DDB">
      <w:rPr>
        <w:rFonts w:ascii="Roboto" w:hAnsi="Roboto"/>
        <w:b/>
        <w:bCs/>
      </w:rPr>
      <w:t xml:space="preserve">Safeguarding Adult Review (SAR) Sub-Group </w:t>
    </w:r>
  </w:p>
  <w:p w14:paraId="2EA72B6C" w14:textId="2270E73A" w:rsidR="004F61A1" w:rsidRDefault="004F61A1" w:rsidP="004F61A1">
    <w:pPr>
      <w:pStyle w:val="Header"/>
      <w:jc w:val="right"/>
      <w:rPr>
        <w:rFonts w:ascii="Roboto" w:hAnsi="Roboto"/>
        <w:b/>
        <w:bCs/>
      </w:rPr>
    </w:pPr>
    <w:r>
      <w:rPr>
        <w:rFonts w:ascii="Arial" w:hAnsi="Arial" w:cs="Arial"/>
        <w:b/>
        <w:noProof/>
        <w:color w:val="0084D1"/>
        <w:sz w:val="28"/>
        <w:szCs w:val="28"/>
      </w:rPr>
      <w:drawing>
        <wp:anchor distT="0" distB="0" distL="114300" distR="114300" simplePos="0" relativeHeight="251665408" behindDoc="0" locked="0" layoutInCell="1" allowOverlap="1" wp14:anchorId="606373CF" wp14:editId="625EC0F0">
          <wp:simplePos x="0" y="0"/>
          <wp:positionH relativeFrom="column">
            <wp:posOffset>0</wp:posOffset>
          </wp:positionH>
          <wp:positionV relativeFrom="paragraph">
            <wp:posOffset>0</wp:posOffset>
          </wp:positionV>
          <wp:extent cx="1313815" cy="954116"/>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3815" cy="9541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DDB">
      <w:rPr>
        <w:rFonts w:ascii="Roboto" w:hAnsi="Roboto"/>
        <w:b/>
        <w:bCs/>
      </w:rPr>
      <w:t xml:space="preserve">Terms of Reference </w:t>
    </w:r>
  </w:p>
  <w:p w14:paraId="3A710C9B" w14:textId="4ED8FF89" w:rsidR="004F61A1" w:rsidRDefault="004F61A1" w:rsidP="001C23EE">
    <w:pPr>
      <w:pStyle w:val="Header"/>
      <w:jc w:val="right"/>
    </w:pPr>
    <w:r>
      <w:rPr>
        <w:rFonts w:ascii="Roboto" w:hAnsi="Roboto"/>
        <w:b/>
        <w:bCs/>
      </w:rPr>
      <w:t xml:space="preserve">Date: </w:t>
    </w:r>
    <w:r w:rsidR="001C23EE" w:rsidRPr="001C23EE">
      <w:rPr>
        <w:rFonts w:ascii="Roboto" w:hAnsi="Roboto"/>
        <w:b/>
        <w:bCs/>
      </w:rPr>
      <w:t>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6FB7946"/>
    <w:multiLevelType w:val="hybridMultilevel"/>
    <w:tmpl w:val="9AE81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23FFF"/>
    <w:multiLevelType w:val="hybridMultilevel"/>
    <w:tmpl w:val="B05EACD4"/>
    <w:lvl w:ilvl="0" w:tplc="EDBE1310">
      <w:start w:val="1"/>
      <w:numFmt w:val="bullet"/>
      <w:lvlText w:val=""/>
      <w:lvlJc w:val="left"/>
      <w:pPr>
        <w:tabs>
          <w:tab w:val="num" w:pos="1080"/>
        </w:tabs>
        <w:ind w:left="1080" w:hanging="360"/>
      </w:pPr>
      <w:rPr>
        <w:rFonts w:ascii="Symbol" w:hAnsi="Symbol" w:hint="default"/>
        <w:color w:val="0084D1"/>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A542E6"/>
    <w:multiLevelType w:val="hybridMultilevel"/>
    <w:tmpl w:val="59D0D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2F6819"/>
    <w:multiLevelType w:val="multilevel"/>
    <w:tmpl w:val="FF5891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9F3CA9"/>
    <w:multiLevelType w:val="multilevel"/>
    <w:tmpl w:val="B19081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517418D"/>
    <w:multiLevelType w:val="hybridMultilevel"/>
    <w:tmpl w:val="BE904C86"/>
    <w:lvl w:ilvl="0" w:tplc="612682A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6E5165A"/>
    <w:multiLevelType w:val="hybridMultilevel"/>
    <w:tmpl w:val="5CA80DD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ED48EE"/>
    <w:multiLevelType w:val="multilevel"/>
    <w:tmpl w:val="150018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A6028D"/>
    <w:multiLevelType w:val="multilevel"/>
    <w:tmpl w:val="35DA7E3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290449A8"/>
    <w:multiLevelType w:val="hybridMultilevel"/>
    <w:tmpl w:val="0D363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84103C"/>
    <w:multiLevelType w:val="multilevel"/>
    <w:tmpl w:val="20E0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BF084C"/>
    <w:multiLevelType w:val="hybridMultilevel"/>
    <w:tmpl w:val="81D44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9A5585"/>
    <w:multiLevelType w:val="hybridMultilevel"/>
    <w:tmpl w:val="4ED4A5D4"/>
    <w:lvl w:ilvl="0" w:tplc="9418F9B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96D1B7C"/>
    <w:multiLevelType w:val="hybridMultilevel"/>
    <w:tmpl w:val="4668796E"/>
    <w:lvl w:ilvl="0" w:tplc="A4C83E4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835BC"/>
    <w:multiLevelType w:val="hybridMultilevel"/>
    <w:tmpl w:val="444C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39466B"/>
    <w:multiLevelType w:val="hybridMultilevel"/>
    <w:tmpl w:val="606EBF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F12EB4"/>
    <w:multiLevelType w:val="hybridMultilevel"/>
    <w:tmpl w:val="BA0294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8B67BAC"/>
    <w:multiLevelType w:val="multilevel"/>
    <w:tmpl w:val="91AE42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C503D70"/>
    <w:multiLevelType w:val="hybridMultilevel"/>
    <w:tmpl w:val="70E21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514B41"/>
    <w:multiLevelType w:val="hybridMultilevel"/>
    <w:tmpl w:val="8F82EDC6"/>
    <w:lvl w:ilvl="0" w:tplc="53BA6F5A">
      <w:start w:val="1"/>
      <w:numFmt w:val="bullet"/>
      <w:lvlText w:val=""/>
      <w:lvlJc w:val="left"/>
      <w:pPr>
        <w:tabs>
          <w:tab w:val="num" w:pos="1080"/>
        </w:tabs>
        <w:ind w:left="1080" w:hanging="360"/>
      </w:pPr>
      <w:rPr>
        <w:rFonts w:ascii="Symbol" w:hAnsi="Symbol" w:hint="default"/>
        <w:color w:val="0084D1"/>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0C126BA"/>
    <w:multiLevelType w:val="hybridMultilevel"/>
    <w:tmpl w:val="CAD4D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7D37D7"/>
    <w:multiLevelType w:val="multilevel"/>
    <w:tmpl w:val="F9DC104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6ECF4C03"/>
    <w:multiLevelType w:val="multilevel"/>
    <w:tmpl w:val="86A6FC8A"/>
    <w:lvl w:ilvl="0">
      <w:start w:val="6"/>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6ED955E7"/>
    <w:multiLevelType w:val="multilevel"/>
    <w:tmpl w:val="8F80A1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47C151C"/>
    <w:multiLevelType w:val="hybridMultilevel"/>
    <w:tmpl w:val="1B4C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A34FC"/>
    <w:multiLevelType w:val="hybridMultilevel"/>
    <w:tmpl w:val="1EAE7A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024F0"/>
    <w:multiLevelType w:val="hybridMultilevel"/>
    <w:tmpl w:val="514E88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4503A7"/>
    <w:multiLevelType w:val="hybridMultilevel"/>
    <w:tmpl w:val="9B22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4551860">
    <w:abstractNumId w:val="6"/>
  </w:num>
  <w:num w:numId="2" w16cid:durableId="713582563">
    <w:abstractNumId w:val="5"/>
  </w:num>
  <w:num w:numId="3" w16cid:durableId="119153903">
    <w:abstractNumId w:val="3"/>
  </w:num>
  <w:num w:numId="4" w16cid:durableId="1067536008">
    <w:abstractNumId w:val="1"/>
  </w:num>
  <w:num w:numId="5" w16cid:durableId="1389693157">
    <w:abstractNumId w:val="12"/>
  </w:num>
  <w:num w:numId="6" w16cid:durableId="255597332">
    <w:abstractNumId w:val="19"/>
  </w:num>
  <w:num w:numId="7" w16cid:durableId="1206603386">
    <w:abstractNumId w:val="8"/>
  </w:num>
  <w:num w:numId="8" w16cid:durableId="233659870">
    <w:abstractNumId w:val="21"/>
  </w:num>
  <w:num w:numId="9" w16cid:durableId="887259129">
    <w:abstractNumId w:val="22"/>
  </w:num>
  <w:num w:numId="10" w16cid:durableId="277680557">
    <w:abstractNumId w:val="10"/>
  </w:num>
  <w:num w:numId="11" w16cid:durableId="1960406437">
    <w:abstractNumId w:val="2"/>
  </w:num>
  <w:num w:numId="12" w16cid:durableId="1252816139">
    <w:abstractNumId w:val="18"/>
  </w:num>
  <w:num w:numId="13" w16cid:durableId="1364600933">
    <w:abstractNumId w:val="14"/>
  </w:num>
  <w:num w:numId="14" w16cid:durableId="1578440688">
    <w:abstractNumId w:val="27"/>
  </w:num>
  <w:num w:numId="15" w16cid:durableId="1866867144">
    <w:abstractNumId w:val="11"/>
  </w:num>
  <w:num w:numId="16" w16cid:durableId="452820836">
    <w:abstractNumId w:val="25"/>
  </w:num>
  <w:num w:numId="17" w16cid:durableId="2050445398">
    <w:abstractNumId w:val="26"/>
  </w:num>
  <w:num w:numId="18" w16cid:durableId="1275671874">
    <w:abstractNumId w:val="15"/>
  </w:num>
  <w:num w:numId="19" w16cid:durableId="351492894">
    <w:abstractNumId w:val="16"/>
  </w:num>
  <w:num w:numId="20" w16cid:durableId="796803002">
    <w:abstractNumId w:val="0"/>
  </w:num>
  <w:num w:numId="21" w16cid:durableId="498010324">
    <w:abstractNumId w:val="23"/>
  </w:num>
  <w:num w:numId="22" w16cid:durableId="1626426569">
    <w:abstractNumId w:val="4"/>
  </w:num>
  <w:num w:numId="23" w16cid:durableId="1847399217">
    <w:abstractNumId w:val="17"/>
  </w:num>
  <w:num w:numId="24" w16cid:durableId="1822649644">
    <w:abstractNumId w:val="7"/>
  </w:num>
  <w:num w:numId="25" w16cid:durableId="895319291">
    <w:abstractNumId w:val="24"/>
  </w:num>
  <w:num w:numId="26" w16cid:durableId="393085425">
    <w:abstractNumId w:val="9"/>
  </w:num>
  <w:num w:numId="27" w16cid:durableId="1054541189">
    <w:abstractNumId w:val="20"/>
  </w:num>
  <w:num w:numId="28" w16cid:durableId="11527964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21"/>
    <w:rsid w:val="00005AD9"/>
    <w:rsid w:val="00006BC5"/>
    <w:rsid w:val="00011BFE"/>
    <w:rsid w:val="0001232A"/>
    <w:rsid w:val="00013B17"/>
    <w:rsid w:val="00041C27"/>
    <w:rsid w:val="000428EC"/>
    <w:rsid w:val="0005651F"/>
    <w:rsid w:val="00074112"/>
    <w:rsid w:val="00082394"/>
    <w:rsid w:val="000866C9"/>
    <w:rsid w:val="000913B2"/>
    <w:rsid w:val="000B47AA"/>
    <w:rsid w:val="000C3746"/>
    <w:rsid w:val="000E514F"/>
    <w:rsid w:val="000E72D5"/>
    <w:rsid w:val="00100FF7"/>
    <w:rsid w:val="001045B7"/>
    <w:rsid w:val="00110887"/>
    <w:rsid w:val="00114299"/>
    <w:rsid w:val="00120855"/>
    <w:rsid w:val="00123CA3"/>
    <w:rsid w:val="0015031B"/>
    <w:rsid w:val="00163FAC"/>
    <w:rsid w:val="00176A46"/>
    <w:rsid w:val="001857D1"/>
    <w:rsid w:val="0018602C"/>
    <w:rsid w:val="001B6700"/>
    <w:rsid w:val="001C23EE"/>
    <w:rsid w:val="001C7754"/>
    <w:rsid w:val="001E79D0"/>
    <w:rsid w:val="001F1987"/>
    <w:rsid w:val="00216A5F"/>
    <w:rsid w:val="00230D00"/>
    <w:rsid w:val="00233DA9"/>
    <w:rsid w:val="0023412B"/>
    <w:rsid w:val="002418C6"/>
    <w:rsid w:val="00267728"/>
    <w:rsid w:val="00270D26"/>
    <w:rsid w:val="002745C7"/>
    <w:rsid w:val="00283534"/>
    <w:rsid w:val="00292B04"/>
    <w:rsid w:val="00297F43"/>
    <w:rsid w:val="002A2A8C"/>
    <w:rsid w:val="002A6805"/>
    <w:rsid w:val="002B3105"/>
    <w:rsid w:val="002C68BD"/>
    <w:rsid w:val="002C70DE"/>
    <w:rsid w:val="002D04E6"/>
    <w:rsid w:val="002D5E71"/>
    <w:rsid w:val="002E17EB"/>
    <w:rsid w:val="002E6C8A"/>
    <w:rsid w:val="00320C26"/>
    <w:rsid w:val="003338E5"/>
    <w:rsid w:val="00382EAC"/>
    <w:rsid w:val="00397743"/>
    <w:rsid w:val="003A2F68"/>
    <w:rsid w:val="003F365F"/>
    <w:rsid w:val="00405A42"/>
    <w:rsid w:val="00414080"/>
    <w:rsid w:val="00431238"/>
    <w:rsid w:val="00444142"/>
    <w:rsid w:val="00453102"/>
    <w:rsid w:val="004540F5"/>
    <w:rsid w:val="004735CF"/>
    <w:rsid w:val="004D1C50"/>
    <w:rsid w:val="004E165B"/>
    <w:rsid w:val="004F61A1"/>
    <w:rsid w:val="005247A1"/>
    <w:rsid w:val="00554E63"/>
    <w:rsid w:val="00565A55"/>
    <w:rsid w:val="0057031D"/>
    <w:rsid w:val="005859C4"/>
    <w:rsid w:val="00597031"/>
    <w:rsid w:val="005A69A0"/>
    <w:rsid w:val="005E19EC"/>
    <w:rsid w:val="005E6E7F"/>
    <w:rsid w:val="00603D77"/>
    <w:rsid w:val="006048CA"/>
    <w:rsid w:val="00607DDB"/>
    <w:rsid w:val="00614E1F"/>
    <w:rsid w:val="0063311C"/>
    <w:rsid w:val="006665D7"/>
    <w:rsid w:val="00667DFF"/>
    <w:rsid w:val="006741DA"/>
    <w:rsid w:val="00680DD6"/>
    <w:rsid w:val="0069223E"/>
    <w:rsid w:val="006B19CE"/>
    <w:rsid w:val="006E764A"/>
    <w:rsid w:val="00701CBD"/>
    <w:rsid w:val="007145A6"/>
    <w:rsid w:val="00750DF3"/>
    <w:rsid w:val="0078029C"/>
    <w:rsid w:val="007851D4"/>
    <w:rsid w:val="00796C88"/>
    <w:rsid w:val="007A2884"/>
    <w:rsid w:val="007A414E"/>
    <w:rsid w:val="007B475D"/>
    <w:rsid w:val="007C1D95"/>
    <w:rsid w:val="007E037E"/>
    <w:rsid w:val="007F48EB"/>
    <w:rsid w:val="0080568C"/>
    <w:rsid w:val="00822E26"/>
    <w:rsid w:val="0083470D"/>
    <w:rsid w:val="008440B2"/>
    <w:rsid w:val="00846ED3"/>
    <w:rsid w:val="008476B3"/>
    <w:rsid w:val="0087181E"/>
    <w:rsid w:val="00872C0B"/>
    <w:rsid w:val="008B5091"/>
    <w:rsid w:val="008C3087"/>
    <w:rsid w:val="008C4EA5"/>
    <w:rsid w:val="008F3DB6"/>
    <w:rsid w:val="0091345E"/>
    <w:rsid w:val="0092279F"/>
    <w:rsid w:val="00964BAB"/>
    <w:rsid w:val="009762B3"/>
    <w:rsid w:val="009A7BF4"/>
    <w:rsid w:val="009E51D7"/>
    <w:rsid w:val="009F0443"/>
    <w:rsid w:val="00A16F44"/>
    <w:rsid w:val="00A27A10"/>
    <w:rsid w:val="00A30771"/>
    <w:rsid w:val="00A339A4"/>
    <w:rsid w:val="00A35E76"/>
    <w:rsid w:val="00A4730F"/>
    <w:rsid w:val="00AA3391"/>
    <w:rsid w:val="00AA34C3"/>
    <w:rsid w:val="00AB508D"/>
    <w:rsid w:val="00AC6DED"/>
    <w:rsid w:val="00AD64E8"/>
    <w:rsid w:val="00AE00E8"/>
    <w:rsid w:val="00AF5AB8"/>
    <w:rsid w:val="00B013A6"/>
    <w:rsid w:val="00B014F4"/>
    <w:rsid w:val="00B0441A"/>
    <w:rsid w:val="00B4650F"/>
    <w:rsid w:val="00B50295"/>
    <w:rsid w:val="00B50FF3"/>
    <w:rsid w:val="00B7116C"/>
    <w:rsid w:val="00B90CE2"/>
    <w:rsid w:val="00BA2510"/>
    <w:rsid w:val="00BA51FF"/>
    <w:rsid w:val="00BB15BA"/>
    <w:rsid w:val="00BC1119"/>
    <w:rsid w:val="00BC543B"/>
    <w:rsid w:val="00BF4974"/>
    <w:rsid w:val="00C260AF"/>
    <w:rsid w:val="00C26396"/>
    <w:rsid w:val="00C34C88"/>
    <w:rsid w:val="00C35D7A"/>
    <w:rsid w:val="00C52969"/>
    <w:rsid w:val="00C67CCA"/>
    <w:rsid w:val="00CA3A7D"/>
    <w:rsid w:val="00CE5BF8"/>
    <w:rsid w:val="00CF13D5"/>
    <w:rsid w:val="00CF6D0B"/>
    <w:rsid w:val="00CF7FC8"/>
    <w:rsid w:val="00D056D3"/>
    <w:rsid w:val="00D16EDE"/>
    <w:rsid w:val="00D46F1A"/>
    <w:rsid w:val="00D55132"/>
    <w:rsid w:val="00D62F08"/>
    <w:rsid w:val="00D64350"/>
    <w:rsid w:val="00D8083A"/>
    <w:rsid w:val="00D91FDD"/>
    <w:rsid w:val="00DB7090"/>
    <w:rsid w:val="00DE15A2"/>
    <w:rsid w:val="00DE320F"/>
    <w:rsid w:val="00DE6EE8"/>
    <w:rsid w:val="00DF35CB"/>
    <w:rsid w:val="00DF3631"/>
    <w:rsid w:val="00DF6A2F"/>
    <w:rsid w:val="00DF7B21"/>
    <w:rsid w:val="00E00888"/>
    <w:rsid w:val="00E054B6"/>
    <w:rsid w:val="00E2083F"/>
    <w:rsid w:val="00E45455"/>
    <w:rsid w:val="00E536D2"/>
    <w:rsid w:val="00E6353B"/>
    <w:rsid w:val="00E90538"/>
    <w:rsid w:val="00E94961"/>
    <w:rsid w:val="00EA19E2"/>
    <w:rsid w:val="00EB2C0C"/>
    <w:rsid w:val="00EC0FCC"/>
    <w:rsid w:val="00ED4CF4"/>
    <w:rsid w:val="00EE1E75"/>
    <w:rsid w:val="00EF4A8B"/>
    <w:rsid w:val="00F37865"/>
    <w:rsid w:val="00F42DF3"/>
    <w:rsid w:val="00F609E8"/>
    <w:rsid w:val="00F903E9"/>
    <w:rsid w:val="00F92FC3"/>
    <w:rsid w:val="00FA68DC"/>
    <w:rsid w:val="00FB5723"/>
    <w:rsid w:val="00FE2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A5D6B85"/>
  <w15:docId w15:val="{FB77926A-6E56-41CF-B614-58CD45D3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A19E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3A2F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26396"/>
    <w:rPr>
      <w:sz w:val="20"/>
      <w:szCs w:val="20"/>
    </w:rPr>
  </w:style>
  <w:style w:type="character" w:styleId="FootnoteReference">
    <w:name w:val="footnote reference"/>
    <w:semiHidden/>
    <w:rsid w:val="00C26396"/>
    <w:rPr>
      <w:vertAlign w:val="superscript"/>
    </w:rPr>
  </w:style>
  <w:style w:type="table" w:styleId="TableGrid">
    <w:name w:val="Table Grid"/>
    <w:basedOn w:val="TableNormal"/>
    <w:rsid w:val="00AE0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E00E8"/>
    <w:pPr>
      <w:spacing w:before="100" w:beforeAutospacing="1" w:after="119"/>
    </w:pPr>
  </w:style>
  <w:style w:type="paragraph" w:styleId="Header">
    <w:name w:val="header"/>
    <w:basedOn w:val="Normal"/>
    <w:link w:val="HeaderChar"/>
    <w:rsid w:val="002E17EB"/>
    <w:pPr>
      <w:tabs>
        <w:tab w:val="center" w:pos="4513"/>
        <w:tab w:val="right" w:pos="9026"/>
      </w:tabs>
    </w:pPr>
  </w:style>
  <w:style w:type="character" w:customStyle="1" w:styleId="HeaderChar">
    <w:name w:val="Header Char"/>
    <w:link w:val="Header"/>
    <w:rsid w:val="002E17EB"/>
    <w:rPr>
      <w:sz w:val="24"/>
      <w:szCs w:val="24"/>
    </w:rPr>
  </w:style>
  <w:style w:type="paragraph" w:styleId="Footer">
    <w:name w:val="footer"/>
    <w:basedOn w:val="Normal"/>
    <w:link w:val="FooterChar"/>
    <w:uiPriority w:val="99"/>
    <w:rsid w:val="002E17EB"/>
    <w:pPr>
      <w:tabs>
        <w:tab w:val="center" w:pos="4513"/>
        <w:tab w:val="right" w:pos="9026"/>
      </w:tabs>
    </w:pPr>
  </w:style>
  <w:style w:type="character" w:customStyle="1" w:styleId="FooterChar">
    <w:name w:val="Footer Char"/>
    <w:link w:val="Footer"/>
    <w:uiPriority w:val="99"/>
    <w:rsid w:val="002E17EB"/>
    <w:rPr>
      <w:sz w:val="24"/>
      <w:szCs w:val="24"/>
    </w:rPr>
  </w:style>
  <w:style w:type="paragraph" w:customStyle="1" w:styleId="western">
    <w:name w:val="western"/>
    <w:basedOn w:val="Normal"/>
    <w:rsid w:val="00D8083A"/>
    <w:pPr>
      <w:spacing w:before="100" w:beforeAutospacing="1" w:after="142" w:line="288" w:lineRule="auto"/>
    </w:pPr>
  </w:style>
  <w:style w:type="character" w:styleId="Emphasis">
    <w:name w:val="Emphasis"/>
    <w:basedOn w:val="DefaultParagraphFont"/>
    <w:qFormat/>
    <w:rsid w:val="00A339A4"/>
    <w:rPr>
      <w:i/>
      <w:iCs/>
    </w:rPr>
  </w:style>
  <w:style w:type="character" w:customStyle="1" w:styleId="Heading1Char">
    <w:name w:val="Heading 1 Char"/>
    <w:basedOn w:val="DefaultParagraphFont"/>
    <w:link w:val="Heading1"/>
    <w:rsid w:val="00EA19E2"/>
    <w:rPr>
      <w:rFonts w:ascii="Cambria" w:eastAsia="Times New Roman" w:hAnsi="Cambria" w:cs="Times New Roman"/>
      <w:b/>
      <w:bCs/>
      <w:kern w:val="32"/>
      <w:sz w:val="32"/>
      <w:szCs w:val="32"/>
    </w:rPr>
  </w:style>
  <w:style w:type="paragraph" w:styleId="ListParagraph">
    <w:name w:val="List Paragraph"/>
    <w:basedOn w:val="Normal"/>
    <w:uiPriority w:val="34"/>
    <w:qFormat/>
    <w:rsid w:val="00453102"/>
    <w:pPr>
      <w:ind w:left="720"/>
      <w:contextualSpacing/>
    </w:pPr>
  </w:style>
  <w:style w:type="paragraph" w:styleId="BalloonText">
    <w:name w:val="Balloon Text"/>
    <w:basedOn w:val="Normal"/>
    <w:link w:val="BalloonTextChar"/>
    <w:rsid w:val="005247A1"/>
    <w:rPr>
      <w:rFonts w:ascii="Tahoma" w:hAnsi="Tahoma" w:cs="Tahoma"/>
      <w:sz w:val="16"/>
      <w:szCs w:val="16"/>
    </w:rPr>
  </w:style>
  <w:style w:type="character" w:customStyle="1" w:styleId="BalloonTextChar">
    <w:name w:val="Balloon Text Char"/>
    <w:basedOn w:val="DefaultParagraphFont"/>
    <w:link w:val="BalloonText"/>
    <w:rsid w:val="005247A1"/>
    <w:rPr>
      <w:rFonts w:ascii="Tahoma" w:hAnsi="Tahoma" w:cs="Tahoma"/>
      <w:sz w:val="16"/>
      <w:szCs w:val="16"/>
    </w:rPr>
  </w:style>
  <w:style w:type="character" w:styleId="Hyperlink">
    <w:name w:val="Hyperlink"/>
    <w:uiPriority w:val="99"/>
    <w:unhideWhenUsed/>
    <w:rsid w:val="00DE15A2"/>
    <w:rPr>
      <w:color w:val="0000FF"/>
      <w:u w:val="single"/>
    </w:rPr>
  </w:style>
  <w:style w:type="character" w:customStyle="1" w:styleId="Heading2Char">
    <w:name w:val="Heading 2 Char"/>
    <w:basedOn w:val="DefaultParagraphFont"/>
    <w:link w:val="Heading2"/>
    <w:semiHidden/>
    <w:rsid w:val="003A2F68"/>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4F61A1"/>
    <w:rPr>
      <w:sz w:val="24"/>
      <w:szCs w:val="24"/>
    </w:rPr>
  </w:style>
  <w:style w:type="character" w:styleId="CommentReference">
    <w:name w:val="annotation reference"/>
    <w:basedOn w:val="DefaultParagraphFont"/>
    <w:semiHidden/>
    <w:unhideWhenUsed/>
    <w:rsid w:val="00BB15BA"/>
    <w:rPr>
      <w:sz w:val="16"/>
      <w:szCs w:val="16"/>
    </w:rPr>
  </w:style>
  <w:style w:type="paragraph" w:styleId="CommentText">
    <w:name w:val="annotation text"/>
    <w:basedOn w:val="Normal"/>
    <w:link w:val="CommentTextChar"/>
    <w:unhideWhenUsed/>
    <w:rsid w:val="00BB15BA"/>
    <w:rPr>
      <w:sz w:val="20"/>
      <w:szCs w:val="20"/>
    </w:rPr>
  </w:style>
  <w:style w:type="character" w:customStyle="1" w:styleId="CommentTextChar">
    <w:name w:val="Comment Text Char"/>
    <w:basedOn w:val="DefaultParagraphFont"/>
    <w:link w:val="CommentText"/>
    <w:rsid w:val="00BB15BA"/>
  </w:style>
  <w:style w:type="paragraph" w:styleId="CommentSubject">
    <w:name w:val="annotation subject"/>
    <w:basedOn w:val="CommentText"/>
    <w:next w:val="CommentText"/>
    <w:link w:val="CommentSubjectChar"/>
    <w:semiHidden/>
    <w:unhideWhenUsed/>
    <w:rsid w:val="00BB15BA"/>
    <w:rPr>
      <w:b/>
      <w:bCs/>
    </w:rPr>
  </w:style>
  <w:style w:type="character" w:customStyle="1" w:styleId="CommentSubjectChar">
    <w:name w:val="Comment Subject Char"/>
    <w:basedOn w:val="CommentTextChar"/>
    <w:link w:val="CommentSubject"/>
    <w:semiHidden/>
    <w:rsid w:val="00BB1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9452">
      <w:bodyDiv w:val="1"/>
      <w:marLeft w:val="0"/>
      <w:marRight w:val="0"/>
      <w:marTop w:val="0"/>
      <w:marBottom w:val="0"/>
      <w:divBdr>
        <w:top w:val="none" w:sz="0" w:space="0" w:color="auto"/>
        <w:left w:val="none" w:sz="0" w:space="0" w:color="auto"/>
        <w:bottom w:val="none" w:sz="0" w:space="0" w:color="auto"/>
        <w:right w:val="none" w:sz="0" w:space="0" w:color="auto"/>
      </w:divBdr>
    </w:div>
    <w:div w:id="235171407">
      <w:bodyDiv w:val="1"/>
      <w:marLeft w:val="0"/>
      <w:marRight w:val="0"/>
      <w:marTop w:val="0"/>
      <w:marBottom w:val="0"/>
      <w:divBdr>
        <w:top w:val="none" w:sz="0" w:space="0" w:color="auto"/>
        <w:left w:val="none" w:sz="0" w:space="0" w:color="auto"/>
        <w:bottom w:val="none" w:sz="0" w:space="0" w:color="auto"/>
        <w:right w:val="none" w:sz="0" w:space="0" w:color="auto"/>
      </w:divBdr>
    </w:div>
    <w:div w:id="574822174">
      <w:bodyDiv w:val="1"/>
      <w:marLeft w:val="0"/>
      <w:marRight w:val="0"/>
      <w:marTop w:val="0"/>
      <w:marBottom w:val="0"/>
      <w:divBdr>
        <w:top w:val="none" w:sz="0" w:space="0" w:color="auto"/>
        <w:left w:val="none" w:sz="0" w:space="0" w:color="auto"/>
        <w:bottom w:val="none" w:sz="0" w:space="0" w:color="auto"/>
        <w:right w:val="none" w:sz="0" w:space="0" w:color="auto"/>
      </w:divBdr>
    </w:div>
    <w:div w:id="85291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842AC-DFB7-42BA-BD4A-2FEF371E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1479</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Serious Case review Sub-Group</vt:lpstr>
    </vt:vector>
  </TitlesOfParts>
  <Company>BCC</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Serious Case review Sub-Group</dc:title>
  <dc:creator>Bristol City Council</dc:creator>
  <cp:lastModifiedBy>Danielle Radford</cp:lastModifiedBy>
  <cp:revision>4</cp:revision>
  <dcterms:created xsi:type="dcterms:W3CDTF">2024-06-07T06:43:00Z</dcterms:created>
  <dcterms:modified xsi:type="dcterms:W3CDTF">2024-12-10T09:37:00Z</dcterms:modified>
</cp:coreProperties>
</file>